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0F912" w14:textId="77777777" w:rsidR="00264DD2" w:rsidRPr="0016038D" w:rsidRDefault="00264DD2" w:rsidP="00264DD2">
      <w:pPr>
        <w:jc w:val="center"/>
        <w:rPr>
          <w:rFonts w:ascii="Times New Roman" w:hAnsi="Times New Roman"/>
          <w:b/>
          <w:sz w:val="28"/>
          <w:szCs w:val="28"/>
          <w:lang w:val="en-GB"/>
        </w:rPr>
      </w:pPr>
      <w:bookmarkStart w:id="0" w:name="_GoBack"/>
      <w:bookmarkEnd w:id="0"/>
    </w:p>
    <w:p w14:paraId="0100292B" w14:textId="77777777" w:rsidR="00264DD2" w:rsidRPr="0016038D" w:rsidRDefault="00264DD2" w:rsidP="00264DD2">
      <w:pPr>
        <w:jc w:val="center"/>
        <w:rPr>
          <w:rFonts w:ascii="Times New Roman" w:hAnsi="Times New Roman"/>
          <w:b/>
          <w:sz w:val="28"/>
          <w:szCs w:val="28"/>
          <w:lang w:val="en-GB"/>
        </w:rPr>
      </w:pPr>
    </w:p>
    <w:p w14:paraId="7E381362" w14:textId="77777777" w:rsidR="00264DD2" w:rsidRPr="0016038D" w:rsidRDefault="00264DD2" w:rsidP="00264DD2">
      <w:pPr>
        <w:jc w:val="center"/>
        <w:rPr>
          <w:rFonts w:ascii="Times New Roman" w:hAnsi="Times New Roman"/>
          <w:b/>
          <w:sz w:val="28"/>
          <w:szCs w:val="28"/>
          <w:lang w:val="en-GB"/>
        </w:rPr>
      </w:pPr>
    </w:p>
    <w:p w14:paraId="484CA2B8" w14:textId="77777777" w:rsidR="00264DD2" w:rsidRPr="0016038D" w:rsidRDefault="00264DD2" w:rsidP="00264DD2">
      <w:pPr>
        <w:jc w:val="center"/>
        <w:rPr>
          <w:rFonts w:ascii="Times New Roman" w:hAnsi="Times New Roman"/>
          <w:b/>
          <w:sz w:val="32"/>
          <w:szCs w:val="32"/>
          <w:lang w:val="en-GB"/>
        </w:rPr>
      </w:pPr>
    </w:p>
    <w:p w14:paraId="3F0B457C" w14:textId="77777777" w:rsidR="00264DD2" w:rsidRPr="0016038D" w:rsidRDefault="00264DD2" w:rsidP="00264DD2">
      <w:pPr>
        <w:jc w:val="center"/>
        <w:rPr>
          <w:rFonts w:ascii="Times New Roman" w:hAnsi="Times New Roman"/>
          <w:b/>
          <w:sz w:val="32"/>
          <w:szCs w:val="32"/>
          <w:lang w:val="en-GB"/>
        </w:rPr>
      </w:pPr>
      <w:bookmarkStart w:id="1" w:name="_Hlk11575070"/>
      <w:r w:rsidRPr="0016038D">
        <w:rPr>
          <w:rFonts w:ascii="Times New Roman" w:hAnsi="Times New Roman"/>
          <w:b/>
          <w:sz w:val="32"/>
          <w:szCs w:val="32"/>
          <w:lang w:val="en-GB"/>
        </w:rPr>
        <w:t>Environmental and Social Management Plan (ESMP)</w:t>
      </w:r>
      <w:bookmarkEnd w:id="1"/>
      <w:r w:rsidRPr="0016038D">
        <w:rPr>
          <w:rFonts w:ascii="Times New Roman" w:hAnsi="Times New Roman"/>
          <w:b/>
          <w:sz w:val="32"/>
          <w:szCs w:val="32"/>
          <w:lang w:val="en-GB"/>
        </w:rPr>
        <w:t xml:space="preserve"> Checklist</w:t>
      </w:r>
    </w:p>
    <w:p w14:paraId="2E757B51" w14:textId="77777777" w:rsidR="00264DD2" w:rsidRPr="0016038D" w:rsidRDefault="00264DD2" w:rsidP="00264DD2">
      <w:pPr>
        <w:spacing w:after="0"/>
        <w:ind w:left="708" w:firstLine="708"/>
        <w:rPr>
          <w:rFonts w:ascii="Times New Roman" w:hAnsi="Times New Roman"/>
          <w:sz w:val="24"/>
          <w:szCs w:val="24"/>
          <w:lang w:val="en-GB"/>
        </w:rPr>
      </w:pPr>
      <w:r w:rsidRPr="0016038D">
        <w:rPr>
          <w:rFonts w:ascii="Times New Roman" w:hAnsi="Times New Roman"/>
          <w:sz w:val="24"/>
          <w:szCs w:val="24"/>
          <w:lang w:val="en-GB"/>
        </w:rPr>
        <w:t xml:space="preserve">             for the following infrastructure investment project:</w:t>
      </w:r>
    </w:p>
    <w:p w14:paraId="6C08A106" w14:textId="77777777" w:rsidR="00264DD2" w:rsidRPr="0016038D" w:rsidRDefault="00264DD2" w:rsidP="00264DD2">
      <w:pPr>
        <w:spacing w:after="0"/>
        <w:jc w:val="center"/>
        <w:rPr>
          <w:rFonts w:ascii="Times New Roman" w:hAnsi="Times New Roman"/>
          <w:sz w:val="24"/>
          <w:szCs w:val="24"/>
          <w:lang w:val="en-GB"/>
        </w:rPr>
      </w:pPr>
    </w:p>
    <w:p w14:paraId="221651C7" w14:textId="77777777" w:rsidR="00264DD2" w:rsidRPr="0016038D" w:rsidRDefault="00757E34" w:rsidP="00264DD2">
      <w:pPr>
        <w:jc w:val="center"/>
        <w:rPr>
          <w:rFonts w:ascii="Times New Roman" w:hAnsi="Times New Roman"/>
        </w:rPr>
      </w:pPr>
      <w:bookmarkStart w:id="2" w:name="_Hlk10374546"/>
      <w:r>
        <w:rPr>
          <w:rFonts w:ascii="Times New Roman" w:hAnsi="Times New Roman"/>
          <w:sz w:val="24"/>
          <w:szCs w:val="24"/>
          <w:lang w:val="en-GB"/>
        </w:rPr>
        <w:t>Renovation and</w:t>
      </w:r>
      <w:r w:rsidR="002F7D41">
        <w:rPr>
          <w:rFonts w:ascii="Times New Roman" w:hAnsi="Times New Roman"/>
          <w:sz w:val="24"/>
          <w:szCs w:val="24"/>
          <w:lang w:val="en-GB"/>
        </w:rPr>
        <w:t xml:space="preserve"> adaptation </w:t>
      </w:r>
      <w:r w:rsidR="00CA5D31">
        <w:rPr>
          <w:rStyle w:val="Zadanifontodlomka1"/>
          <w:rFonts w:ascii="Times New Roman" w:hAnsi="Times New Roman"/>
          <w:sz w:val="24"/>
          <w:szCs w:val="24"/>
          <w:lang w:val="en-GB"/>
        </w:rPr>
        <w:t xml:space="preserve">of the </w:t>
      </w:r>
      <w:r>
        <w:rPr>
          <w:rStyle w:val="Zadanifontodlomka1"/>
          <w:rFonts w:ascii="Times New Roman" w:hAnsi="Times New Roman"/>
          <w:sz w:val="24"/>
          <w:szCs w:val="24"/>
          <w:lang w:val="en-GB"/>
        </w:rPr>
        <w:t>Municipal</w:t>
      </w:r>
      <w:r w:rsidR="00264DD2" w:rsidRPr="0016038D">
        <w:rPr>
          <w:rStyle w:val="Zadanifontodlomka1"/>
          <w:rFonts w:ascii="Times New Roman" w:hAnsi="Times New Roman"/>
          <w:sz w:val="24"/>
          <w:szCs w:val="24"/>
          <w:lang w:val="en-GB"/>
        </w:rPr>
        <w:t xml:space="preserve"> Court in </w:t>
      </w:r>
      <w:r w:rsidR="00D60918">
        <w:rPr>
          <w:rStyle w:val="Zadanifontodlomka1"/>
          <w:rFonts w:ascii="Times New Roman" w:hAnsi="Times New Roman"/>
          <w:sz w:val="24"/>
          <w:szCs w:val="24"/>
          <w:lang w:val="en-GB"/>
        </w:rPr>
        <w:t>Zagreb</w:t>
      </w:r>
    </w:p>
    <w:p w14:paraId="4D4BF6AA" w14:textId="77777777" w:rsidR="00264DD2" w:rsidRPr="0016038D" w:rsidRDefault="00264DD2" w:rsidP="00264DD2">
      <w:pPr>
        <w:jc w:val="center"/>
        <w:rPr>
          <w:rFonts w:ascii="Times New Roman" w:hAnsi="Times New Roman"/>
          <w:b/>
          <w:sz w:val="24"/>
          <w:szCs w:val="24"/>
          <w:lang w:val="en-GB"/>
        </w:rPr>
      </w:pPr>
    </w:p>
    <w:bookmarkEnd w:id="2"/>
    <w:p w14:paraId="7642BA83" w14:textId="77777777" w:rsidR="00264DD2" w:rsidRPr="0016038D" w:rsidRDefault="00264DD2" w:rsidP="00264DD2">
      <w:pPr>
        <w:jc w:val="center"/>
        <w:rPr>
          <w:rFonts w:ascii="Times New Roman" w:hAnsi="Times New Roman"/>
          <w:b/>
          <w:sz w:val="24"/>
          <w:szCs w:val="24"/>
          <w:lang w:val="en-GB"/>
        </w:rPr>
      </w:pPr>
    </w:p>
    <w:p w14:paraId="78FA1CDC" w14:textId="77777777" w:rsidR="00264DD2" w:rsidRPr="0016038D" w:rsidRDefault="00264DD2" w:rsidP="00264DD2">
      <w:pPr>
        <w:jc w:val="center"/>
        <w:rPr>
          <w:rFonts w:ascii="Times New Roman" w:hAnsi="Times New Roman"/>
          <w:b/>
          <w:sz w:val="24"/>
          <w:szCs w:val="24"/>
          <w:lang w:val="en-GB"/>
        </w:rPr>
      </w:pPr>
    </w:p>
    <w:p w14:paraId="2E322C11" w14:textId="77777777" w:rsidR="00264DD2" w:rsidRPr="0016038D" w:rsidRDefault="00264DD2" w:rsidP="00264DD2">
      <w:pPr>
        <w:jc w:val="center"/>
        <w:rPr>
          <w:rFonts w:ascii="Times New Roman" w:hAnsi="Times New Roman"/>
          <w:b/>
          <w:sz w:val="24"/>
          <w:szCs w:val="24"/>
          <w:lang w:val="en-GB"/>
        </w:rPr>
      </w:pPr>
    </w:p>
    <w:p w14:paraId="55D163AA" w14:textId="77777777" w:rsidR="00264DD2" w:rsidRPr="0016038D" w:rsidRDefault="00264DD2" w:rsidP="00264DD2">
      <w:pPr>
        <w:jc w:val="center"/>
        <w:rPr>
          <w:rFonts w:ascii="Times New Roman" w:hAnsi="Times New Roman"/>
          <w:b/>
          <w:sz w:val="24"/>
          <w:szCs w:val="24"/>
          <w:lang w:val="en-GB"/>
        </w:rPr>
      </w:pPr>
    </w:p>
    <w:p w14:paraId="5CE94247" w14:textId="77777777" w:rsidR="00264DD2" w:rsidRPr="0016038D" w:rsidRDefault="00264DD2" w:rsidP="00264DD2">
      <w:pPr>
        <w:jc w:val="center"/>
        <w:rPr>
          <w:rFonts w:ascii="Times New Roman" w:hAnsi="Times New Roman"/>
          <w:b/>
          <w:sz w:val="24"/>
          <w:szCs w:val="24"/>
          <w:lang w:val="en-GB"/>
        </w:rPr>
      </w:pPr>
    </w:p>
    <w:p w14:paraId="7BA08F9B" w14:textId="77777777" w:rsidR="00264DD2" w:rsidRPr="0016038D" w:rsidRDefault="00264DD2" w:rsidP="00264DD2">
      <w:pPr>
        <w:jc w:val="center"/>
        <w:rPr>
          <w:rFonts w:ascii="Times New Roman" w:hAnsi="Times New Roman"/>
          <w:b/>
          <w:sz w:val="24"/>
          <w:szCs w:val="24"/>
          <w:lang w:val="en-US"/>
        </w:rPr>
      </w:pPr>
    </w:p>
    <w:p w14:paraId="59B22A23" w14:textId="77777777" w:rsidR="00264DD2" w:rsidRPr="0016038D" w:rsidRDefault="00264DD2" w:rsidP="00264DD2">
      <w:pPr>
        <w:jc w:val="center"/>
        <w:rPr>
          <w:rFonts w:ascii="Times New Roman" w:hAnsi="Times New Roman"/>
          <w:b/>
          <w:sz w:val="24"/>
          <w:szCs w:val="24"/>
          <w:lang w:val="en-GB"/>
        </w:rPr>
      </w:pPr>
    </w:p>
    <w:p w14:paraId="2307723C" w14:textId="77777777" w:rsidR="00264DD2" w:rsidRPr="0016038D" w:rsidRDefault="00264DD2" w:rsidP="00264DD2">
      <w:pPr>
        <w:jc w:val="center"/>
        <w:rPr>
          <w:rFonts w:ascii="Times New Roman" w:hAnsi="Times New Roman"/>
          <w:b/>
          <w:sz w:val="24"/>
          <w:szCs w:val="24"/>
          <w:lang w:val="en-GB"/>
        </w:rPr>
      </w:pPr>
    </w:p>
    <w:p w14:paraId="6FB62263" w14:textId="77777777" w:rsidR="00264DD2" w:rsidRPr="0016038D" w:rsidRDefault="00264DD2" w:rsidP="00264DD2">
      <w:pPr>
        <w:jc w:val="center"/>
        <w:rPr>
          <w:rFonts w:ascii="Times New Roman" w:hAnsi="Times New Roman"/>
          <w:b/>
          <w:sz w:val="24"/>
          <w:szCs w:val="24"/>
          <w:lang w:val="en-GB"/>
        </w:rPr>
      </w:pPr>
    </w:p>
    <w:p w14:paraId="395231D1" w14:textId="77777777" w:rsidR="00264DD2" w:rsidRPr="0016038D" w:rsidRDefault="00264DD2" w:rsidP="00264DD2">
      <w:pPr>
        <w:jc w:val="center"/>
        <w:rPr>
          <w:rFonts w:ascii="Times New Roman" w:hAnsi="Times New Roman"/>
          <w:b/>
          <w:sz w:val="24"/>
          <w:szCs w:val="24"/>
          <w:lang w:val="en-GB"/>
        </w:rPr>
      </w:pPr>
    </w:p>
    <w:p w14:paraId="214DF086" w14:textId="77777777" w:rsidR="00264DD2" w:rsidRPr="0016038D" w:rsidRDefault="00264DD2" w:rsidP="00264DD2">
      <w:pPr>
        <w:rPr>
          <w:rFonts w:ascii="Times New Roman" w:hAnsi="Times New Roman"/>
          <w:b/>
          <w:sz w:val="24"/>
          <w:szCs w:val="24"/>
          <w:lang w:val="en-GB"/>
        </w:rPr>
      </w:pPr>
    </w:p>
    <w:p w14:paraId="4611171A" w14:textId="77777777" w:rsidR="00264DD2" w:rsidRPr="0016038D" w:rsidRDefault="00264DD2" w:rsidP="00264DD2">
      <w:pPr>
        <w:rPr>
          <w:rFonts w:ascii="Times New Roman" w:hAnsi="Times New Roman"/>
          <w:b/>
          <w:sz w:val="24"/>
          <w:szCs w:val="24"/>
          <w:lang w:val="en-GB"/>
        </w:rPr>
      </w:pPr>
    </w:p>
    <w:p w14:paraId="18B012CB" w14:textId="77777777" w:rsidR="00264DD2" w:rsidRPr="0016038D" w:rsidRDefault="00264DD2" w:rsidP="00264DD2">
      <w:pPr>
        <w:jc w:val="center"/>
        <w:rPr>
          <w:rFonts w:ascii="Times New Roman" w:hAnsi="Times New Roman"/>
          <w:b/>
          <w:sz w:val="24"/>
          <w:szCs w:val="24"/>
          <w:lang w:val="en-GB"/>
        </w:rPr>
      </w:pPr>
    </w:p>
    <w:p w14:paraId="35CDC120" w14:textId="77777777" w:rsidR="00264DD2" w:rsidRPr="0016038D" w:rsidRDefault="00264DD2" w:rsidP="00264DD2">
      <w:pPr>
        <w:jc w:val="center"/>
        <w:rPr>
          <w:rFonts w:ascii="Times New Roman" w:hAnsi="Times New Roman"/>
          <w:b/>
          <w:sz w:val="24"/>
          <w:szCs w:val="24"/>
          <w:lang w:val="en-GB"/>
        </w:rPr>
      </w:pPr>
    </w:p>
    <w:p w14:paraId="3176B820" w14:textId="77777777" w:rsidR="00264DD2" w:rsidRPr="0016038D" w:rsidRDefault="00264DD2" w:rsidP="00264DD2">
      <w:pPr>
        <w:jc w:val="center"/>
        <w:rPr>
          <w:rFonts w:ascii="Times New Roman" w:hAnsi="Times New Roman"/>
          <w:b/>
          <w:sz w:val="24"/>
          <w:szCs w:val="24"/>
          <w:lang w:val="en-GB"/>
        </w:rPr>
      </w:pPr>
    </w:p>
    <w:p w14:paraId="328272C0" w14:textId="77777777" w:rsidR="00264DD2" w:rsidRPr="0016038D" w:rsidRDefault="00264DD2" w:rsidP="00264DD2">
      <w:pPr>
        <w:jc w:val="center"/>
        <w:rPr>
          <w:rFonts w:ascii="Times New Roman" w:hAnsi="Times New Roman"/>
          <w:b/>
          <w:sz w:val="24"/>
          <w:szCs w:val="24"/>
          <w:lang w:val="en-GB"/>
        </w:rPr>
      </w:pPr>
    </w:p>
    <w:p w14:paraId="51790265" w14:textId="77777777" w:rsidR="00264DD2" w:rsidRPr="0016038D" w:rsidRDefault="00264DD2" w:rsidP="00264DD2">
      <w:pPr>
        <w:jc w:val="center"/>
        <w:rPr>
          <w:rFonts w:ascii="Times New Roman" w:hAnsi="Times New Roman"/>
          <w:b/>
          <w:sz w:val="24"/>
          <w:szCs w:val="24"/>
          <w:lang w:val="en-GB"/>
        </w:rPr>
      </w:pPr>
    </w:p>
    <w:p w14:paraId="2A5DC3F2" w14:textId="77777777" w:rsidR="00264DD2" w:rsidRPr="0016038D" w:rsidRDefault="00CE5B77" w:rsidP="00264DD2">
      <w:pPr>
        <w:jc w:val="center"/>
        <w:rPr>
          <w:rFonts w:ascii="Times New Roman" w:hAnsi="Times New Roman"/>
          <w:b/>
          <w:sz w:val="24"/>
          <w:szCs w:val="24"/>
          <w:lang w:val="en-GB"/>
        </w:rPr>
      </w:pPr>
      <w:r>
        <w:rPr>
          <w:rFonts w:ascii="Times New Roman" w:hAnsi="Times New Roman"/>
          <w:b/>
          <w:sz w:val="24"/>
          <w:szCs w:val="24"/>
          <w:lang w:val="en-GB"/>
        </w:rPr>
        <w:t>October 2019</w:t>
      </w:r>
    </w:p>
    <w:p w14:paraId="6A32D9ED" w14:textId="77777777" w:rsidR="00264DD2" w:rsidRPr="0016038D" w:rsidRDefault="00264DD2" w:rsidP="00264DD2">
      <w:pPr>
        <w:jc w:val="center"/>
        <w:rPr>
          <w:rFonts w:ascii="Times New Roman" w:hAnsi="Times New Roman"/>
        </w:rPr>
      </w:pPr>
      <w:r w:rsidRPr="0016038D">
        <w:rPr>
          <w:rStyle w:val="Zadanifontodlomka1"/>
          <w:rFonts w:ascii="Times New Roman" w:hAnsi="Times New Roman"/>
          <w:noProof/>
          <w:lang w:eastAsia="hr-HR"/>
        </w:rPr>
        <w:drawing>
          <wp:inline distT="0" distB="0" distL="0" distR="0" wp14:anchorId="065F5CB6" wp14:editId="13746A64">
            <wp:extent cx="2095503" cy="619121"/>
            <wp:effectExtent l="0" t="0" r="0" b="0"/>
            <wp:docPr id="1" name="Slika 2" descr="cid:image004.png@01D510A4.D81FA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2095503" cy="619121"/>
                    </a:xfrm>
                    <a:prstGeom prst="rect">
                      <a:avLst/>
                    </a:prstGeom>
                    <a:noFill/>
                    <a:ln>
                      <a:noFill/>
                      <a:prstDash/>
                    </a:ln>
                  </pic:spPr>
                </pic:pic>
              </a:graphicData>
            </a:graphic>
          </wp:inline>
        </w:drawing>
      </w:r>
    </w:p>
    <w:p w14:paraId="3BDF5016" w14:textId="77777777" w:rsidR="00264DD2" w:rsidRPr="0016038D" w:rsidRDefault="00264DD2" w:rsidP="00264DD2">
      <w:pPr>
        <w:rPr>
          <w:rFonts w:ascii="Times New Roman" w:hAnsi="Times New Roman"/>
          <w:b/>
          <w:sz w:val="24"/>
          <w:szCs w:val="24"/>
          <w:lang w:val="en-GB"/>
        </w:rPr>
      </w:pPr>
    </w:p>
    <w:p w14:paraId="0110208E" w14:textId="77777777" w:rsidR="00264DD2" w:rsidRPr="0016038D" w:rsidRDefault="00264DD2" w:rsidP="00264DD2">
      <w:pPr>
        <w:rPr>
          <w:rFonts w:ascii="Times New Roman" w:hAnsi="Times New Roman"/>
          <w:b/>
          <w:sz w:val="24"/>
          <w:szCs w:val="24"/>
          <w:lang w:val="en-GB"/>
        </w:rPr>
      </w:pPr>
    </w:p>
    <w:p w14:paraId="62BDA2C7" w14:textId="77777777" w:rsidR="00264DD2" w:rsidRPr="0016038D" w:rsidRDefault="00264DD2" w:rsidP="00264DD2">
      <w:pPr>
        <w:pStyle w:val="TOCNaslov1"/>
        <w:jc w:val="center"/>
        <w:outlineLvl w:val="9"/>
        <w:rPr>
          <w:rFonts w:ascii="Times New Roman" w:hAnsi="Times New Roman"/>
        </w:rPr>
      </w:pPr>
      <w:r w:rsidRPr="0016038D">
        <w:rPr>
          <w:rStyle w:val="Zadanifontodlomka1"/>
          <w:rFonts w:ascii="Times New Roman" w:eastAsia="SimSun" w:hAnsi="Times New Roman"/>
          <w:color w:val="000000"/>
          <w:sz w:val="24"/>
          <w:szCs w:val="24"/>
        </w:rPr>
        <w:lastRenderedPageBreak/>
        <w:t>TABLE OF CONTENT</w:t>
      </w:r>
    </w:p>
    <w:p w14:paraId="201A992B" w14:textId="77777777" w:rsidR="00264DD2" w:rsidRPr="0016038D" w:rsidRDefault="00264DD2" w:rsidP="00264DD2">
      <w:pPr>
        <w:rPr>
          <w:rFonts w:ascii="Times New Roman" w:hAnsi="Times New Roman"/>
          <w:sz w:val="24"/>
          <w:szCs w:val="24"/>
          <w:lang w:eastAsia="hr-HR"/>
        </w:rPr>
      </w:pPr>
    </w:p>
    <w:p w14:paraId="3772C2A4"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INTRODUCTION</w:t>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t>1</w:t>
      </w:r>
    </w:p>
    <w:p w14:paraId="48A1D403"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ENVIRONMENTAL AND SOCIAL CATEGORY</w:t>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t>3</w:t>
      </w:r>
    </w:p>
    <w:p w14:paraId="034F470B" w14:textId="77777777" w:rsidR="00264DD2" w:rsidRPr="0016038D" w:rsidRDefault="00264DD2" w:rsidP="00264DD2">
      <w:pPr>
        <w:autoSpaceDN/>
        <w:spacing w:after="200" w:line="276" w:lineRule="auto"/>
        <w:rPr>
          <w:rFonts w:ascii="Times New Roman" w:hAnsi="Times New Roman"/>
          <w:sz w:val="24"/>
          <w:szCs w:val="24"/>
          <w:lang w:val="en-GB"/>
        </w:rPr>
      </w:pPr>
      <w:r w:rsidRPr="0016038D">
        <w:rPr>
          <w:rFonts w:ascii="Times New Roman" w:hAnsi="Times New Roman"/>
          <w:sz w:val="24"/>
          <w:szCs w:val="24"/>
          <w:lang w:val="en-GB"/>
        </w:rPr>
        <w:tab/>
        <w:t>Potential environmental and social impacts</w:t>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t>3</w:t>
      </w:r>
    </w:p>
    <w:p w14:paraId="13651D35"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ESMP CHECKLIST</w:t>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r>
      <w:r w:rsidRPr="0016038D">
        <w:rPr>
          <w:rFonts w:ascii="Times New Roman" w:hAnsi="Times New Roman"/>
          <w:b/>
          <w:sz w:val="24"/>
          <w:szCs w:val="24"/>
          <w:lang w:val="en-GB"/>
        </w:rPr>
        <w:tab/>
        <w:t>4</w:t>
      </w:r>
    </w:p>
    <w:p w14:paraId="291E342D" w14:textId="77777777" w:rsidR="00264DD2" w:rsidRPr="0016038D" w:rsidRDefault="00264DD2" w:rsidP="00264DD2">
      <w:pPr>
        <w:autoSpaceDN/>
        <w:spacing w:after="200" w:line="276" w:lineRule="auto"/>
        <w:rPr>
          <w:rFonts w:ascii="Times New Roman" w:hAnsi="Times New Roman"/>
          <w:sz w:val="24"/>
          <w:szCs w:val="24"/>
          <w:lang w:val="en-GB"/>
        </w:rPr>
      </w:pPr>
      <w:r w:rsidRPr="0016038D">
        <w:rPr>
          <w:rFonts w:ascii="Times New Roman" w:hAnsi="Times New Roman"/>
          <w:sz w:val="24"/>
          <w:szCs w:val="24"/>
          <w:lang w:val="en-GB"/>
        </w:rPr>
        <w:tab/>
        <w:t>Application of the ESMP checklist</w:t>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r>
      <w:r w:rsidRPr="0016038D">
        <w:rPr>
          <w:rFonts w:ascii="Times New Roman" w:hAnsi="Times New Roman"/>
          <w:sz w:val="24"/>
          <w:szCs w:val="24"/>
          <w:lang w:val="en-GB"/>
        </w:rPr>
        <w:tab/>
        <w:t>4</w:t>
      </w:r>
    </w:p>
    <w:p w14:paraId="06C47C7D" w14:textId="77777777" w:rsidR="00264DD2" w:rsidRPr="0016038D" w:rsidRDefault="00264DD2" w:rsidP="00264DD2">
      <w:pPr>
        <w:autoSpaceDN/>
        <w:spacing w:after="200" w:line="276" w:lineRule="auto"/>
        <w:rPr>
          <w:rFonts w:ascii="Times New Roman" w:hAnsi="Times New Roman"/>
          <w:b/>
          <w:sz w:val="24"/>
          <w:szCs w:val="24"/>
          <w:lang w:val="en-GB"/>
        </w:rPr>
      </w:pPr>
      <w:r w:rsidRPr="0016038D">
        <w:rPr>
          <w:rFonts w:ascii="Times New Roman" w:hAnsi="Times New Roman"/>
          <w:b/>
          <w:sz w:val="24"/>
          <w:szCs w:val="24"/>
          <w:lang w:val="en-GB"/>
        </w:rPr>
        <w:t>MONITORING AND REPORTING</w:t>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r>
      <w:r w:rsidRPr="0016038D">
        <w:rPr>
          <w:rFonts w:ascii="Times New Roman" w:hAnsi="Times New Roman"/>
          <w:b/>
          <w:sz w:val="24"/>
          <w:szCs w:val="24"/>
        </w:rPr>
        <w:tab/>
        <w:t>5</w:t>
      </w:r>
    </w:p>
    <w:p w14:paraId="3AE88E98" w14:textId="77777777" w:rsidR="00264DD2" w:rsidRPr="0016038D" w:rsidRDefault="00264DD2" w:rsidP="00264DD2">
      <w:pPr>
        <w:pStyle w:val="Sadraj31"/>
        <w:numPr>
          <w:ilvl w:val="0"/>
          <w:numId w:val="10"/>
        </w:numPr>
        <w:spacing w:after="200"/>
      </w:pPr>
      <w:r w:rsidRPr="0016038D">
        <w:t xml:space="preserve">Part 1: Institutional/administrative  </w:t>
      </w:r>
      <w:r w:rsidRPr="0016038D">
        <w:tab/>
      </w:r>
      <w:r w:rsidRPr="0016038D">
        <w:tab/>
      </w:r>
      <w:r w:rsidRPr="0016038D">
        <w:tab/>
      </w:r>
      <w:r w:rsidRPr="0016038D">
        <w:tab/>
      </w:r>
      <w:r w:rsidRPr="0016038D">
        <w:tab/>
      </w:r>
      <w:r w:rsidRPr="0016038D">
        <w:tab/>
      </w:r>
      <w:r w:rsidRPr="0016038D">
        <w:tab/>
        <w:t>5</w:t>
      </w:r>
    </w:p>
    <w:p w14:paraId="06B32621" w14:textId="77777777" w:rsidR="00264DD2" w:rsidRPr="0016038D" w:rsidRDefault="00264DD2" w:rsidP="00264DD2">
      <w:pPr>
        <w:pStyle w:val="Sadraj31"/>
        <w:numPr>
          <w:ilvl w:val="0"/>
          <w:numId w:val="10"/>
        </w:numPr>
        <w:spacing w:after="200"/>
      </w:pPr>
      <w:r w:rsidRPr="0016038D">
        <w:t xml:space="preserve">Part 2: Environmental and social screening </w:t>
      </w:r>
      <w:r w:rsidRPr="0016038D">
        <w:tab/>
      </w:r>
      <w:r w:rsidRPr="0016038D">
        <w:tab/>
      </w:r>
      <w:r w:rsidRPr="0016038D">
        <w:tab/>
      </w:r>
      <w:r w:rsidRPr="0016038D">
        <w:tab/>
      </w:r>
      <w:r w:rsidRPr="0016038D">
        <w:tab/>
      </w:r>
      <w:r w:rsidRPr="0016038D">
        <w:tab/>
        <w:t>7</w:t>
      </w:r>
    </w:p>
    <w:p w14:paraId="21CA695A" w14:textId="77777777" w:rsidR="00264DD2" w:rsidRPr="0016038D" w:rsidRDefault="00264DD2" w:rsidP="00264DD2">
      <w:pPr>
        <w:pStyle w:val="Sadraj31"/>
        <w:numPr>
          <w:ilvl w:val="0"/>
          <w:numId w:val="10"/>
        </w:numPr>
        <w:spacing w:after="200"/>
      </w:pPr>
      <w:r w:rsidRPr="0016038D">
        <w:t xml:space="preserve">Part 3: Monitoring plan </w:t>
      </w:r>
      <w:r w:rsidRPr="0016038D">
        <w:tab/>
      </w:r>
      <w:r w:rsidRPr="0016038D">
        <w:tab/>
      </w:r>
      <w:r w:rsidRPr="0016038D">
        <w:tab/>
      </w:r>
      <w:r w:rsidRPr="0016038D">
        <w:tab/>
      </w:r>
      <w:r w:rsidRPr="0016038D">
        <w:tab/>
      </w:r>
      <w:r w:rsidRPr="0016038D">
        <w:tab/>
      </w:r>
      <w:r w:rsidRPr="0016038D">
        <w:tab/>
      </w:r>
      <w:r w:rsidRPr="0016038D">
        <w:tab/>
        <w:t>10</w:t>
      </w:r>
    </w:p>
    <w:p w14:paraId="6D385F5C" w14:textId="77777777" w:rsidR="00264DD2" w:rsidRPr="0016038D" w:rsidRDefault="00264DD2" w:rsidP="00264DD2">
      <w:pPr>
        <w:spacing w:after="200"/>
        <w:ind w:left="708" w:firstLine="708"/>
        <w:rPr>
          <w:rFonts w:ascii="Times New Roman" w:hAnsi="Times New Roman"/>
          <w:sz w:val="24"/>
          <w:lang w:val="en-US" w:eastAsia="hr-HR"/>
        </w:rPr>
      </w:pPr>
      <w:r w:rsidRPr="0016038D">
        <w:rPr>
          <w:rFonts w:ascii="Times New Roman" w:hAnsi="Times New Roman"/>
          <w:sz w:val="24"/>
          <w:lang w:val="en-US" w:eastAsia="hr-HR"/>
        </w:rPr>
        <w:t>Reporting</w:t>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r>
      <w:r w:rsidRPr="0016038D">
        <w:rPr>
          <w:rFonts w:ascii="Times New Roman" w:hAnsi="Times New Roman"/>
          <w:sz w:val="24"/>
          <w:lang w:val="en-US" w:eastAsia="hr-HR"/>
        </w:rPr>
        <w:tab/>
        <w:t>12</w:t>
      </w:r>
    </w:p>
    <w:p w14:paraId="26AF3912" w14:textId="77777777" w:rsidR="00264DD2" w:rsidRPr="0016038D" w:rsidRDefault="00264DD2" w:rsidP="00757E34">
      <w:pPr>
        <w:pStyle w:val="Sadraj31"/>
        <w:spacing w:after="200"/>
        <w:ind w:left="1410" w:hanging="1410"/>
        <w:rPr>
          <w:b/>
        </w:rPr>
      </w:pPr>
      <w:r w:rsidRPr="0016038D">
        <w:rPr>
          <w:b/>
        </w:rPr>
        <w:t>Annex 1:</w:t>
      </w:r>
      <w:r w:rsidR="00757E34">
        <w:rPr>
          <w:b/>
        </w:rPr>
        <w:t xml:space="preserve"> </w:t>
      </w:r>
      <w:r w:rsidR="00757E34" w:rsidRPr="00757E34">
        <w:rPr>
          <w:b/>
        </w:rPr>
        <w:t>Renovation and adaptation of the Municipal Court in Zagreb</w:t>
      </w:r>
      <w:r w:rsidR="00757E34">
        <w:rPr>
          <w:b/>
        </w:rPr>
        <w:tab/>
      </w:r>
      <w:r w:rsidR="00757E34">
        <w:rPr>
          <w:b/>
        </w:rPr>
        <w:tab/>
      </w:r>
      <w:r w:rsidRPr="0016038D">
        <w:rPr>
          <w:b/>
        </w:rPr>
        <w:t>14</w:t>
      </w:r>
    </w:p>
    <w:p w14:paraId="2B2D29B4" w14:textId="77777777" w:rsidR="00264DD2" w:rsidRPr="002C2EB3" w:rsidRDefault="00264DD2" w:rsidP="00264DD2">
      <w:pPr>
        <w:pStyle w:val="Sadraj31"/>
        <w:spacing w:after="200"/>
        <w:rPr>
          <w:b/>
          <w:lang w:val="de-AT"/>
        </w:rPr>
      </w:pPr>
      <w:r w:rsidRPr="002C2EB3">
        <w:rPr>
          <w:b/>
          <w:lang w:val="de-AT"/>
        </w:rPr>
        <w:t xml:space="preserve">Annex 2: </w:t>
      </w:r>
      <w:r w:rsidR="00757E34" w:rsidRPr="002C2EB3">
        <w:rPr>
          <w:b/>
          <w:lang w:val="de-AT"/>
        </w:rPr>
        <w:t>Land register entries – Zagreb</w:t>
      </w:r>
      <w:r w:rsidR="00757E34" w:rsidRPr="002C2EB3">
        <w:rPr>
          <w:b/>
          <w:lang w:val="de-AT"/>
        </w:rPr>
        <w:tab/>
      </w:r>
      <w:r w:rsidRPr="002C2EB3">
        <w:rPr>
          <w:b/>
          <w:lang w:val="de-AT"/>
        </w:rPr>
        <w:tab/>
      </w:r>
      <w:r w:rsidRPr="002C2EB3">
        <w:rPr>
          <w:b/>
          <w:lang w:val="de-AT"/>
        </w:rPr>
        <w:tab/>
      </w:r>
      <w:r w:rsidRPr="002C2EB3">
        <w:rPr>
          <w:b/>
          <w:lang w:val="de-AT"/>
        </w:rPr>
        <w:tab/>
      </w:r>
      <w:r w:rsidRPr="002C2EB3">
        <w:rPr>
          <w:b/>
          <w:lang w:val="de-AT"/>
        </w:rPr>
        <w:tab/>
      </w:r>
      <w:r w:rsidR="000A07F3" w:rsidRPr="002C2EB3">
        <w:rPr>
          <w:b/>
          <w:lang w:val="de-AT"/>
        </w:rPr>
        <w:tab/>
      </w:r>
      <w:r w:rsidRPr="002C2EB3">
        <w:rPr>
          <w:b/>
          <w:lang w:val="de-AT"/>
        </w:rPr>
        <w:tab/>
        <w:t>15</w:t>
      </w:r>
    </w:p>
    <w:p w14:paraId="7EA5A0C6" w14:textId="77777777" w:rsidR="00264DD2" w:rsidRPr="00757E34" w:rsidRDefault="00264DD2" w:rsidP="00264DD2">
      <w:pPr>
        <w:rPr>
          <w:rStyle w:val="Zadanifontodlomka1"/>
          <w:rFonts w:ascii="Times New Roman" w:hAnsi="Times New Roman"/>
          <w:b/>
          <w:sz w:val="24"/>
          <w:szCs w:val="24"/>
          <w:lang w:val="en-GB"/>
        </w:rPr>
      </w:pPr>
      <w:r w:rsidRPr="00757E34">
        <w:rPr>
          <w:rFonts w:ascii="Times New Roman" w:hAnsi="Times New Roman"/>
          <w:b/>
          <w:sz w:val="24"/>
          <w:szCs w:val="24"/>
          <w:lang w:val="en-GB"/>
        </w:rPr>
        <w:t xml:space="preserve">Annex 3: </w:t>
      </w:r>
      <w:r w:rsidRPr="00757E34">
        <w:rPr>
          <w:rStyle w:val="Zadanifontodlomka1"/>
          <w:rFonts w:ascii="Times New Roman" w:hAnsi="Times New Roman"/>
          <w:b/>
          <w:sz w:val="24"/>
          <w:szCs w:val="24"/>
          <w:lang w:val="en-GB"/>
        </w:rPr>
        <w:t xml:space="preserve">Capacity for maintenance and monitoring the compliance </w:t>
      </w:r>
    </w:p>
    <w:p w14:paraId="3315C996" w14:textId="77777777" w:rsidR="000A07F3" w:rsidRPr="00757E34" w:rsidRDefault="00264DD2" w:rsidP="000A07F3">
      <w:pPr>
        <w:ind w:left="708"/>
        <w:rPr>
          <w:rFonts w:ascii="Times New Roman" w:hAnsi="Times New Roman"/>
          <w:b/>
          <w:sz w:val="24"/>
          <w:szCs w:val="24"/>
          <w:lang w:val="en-GB"/>
        </w:rPr>
      </w:pPr>
      <w:r w:rsidRPr="00757E34">
        <w:rPr>
          <w:rStyle w:val="Zadanifontodlomka1"/>
          <w:rFonts w:ascii="Times New Roman" w:hAnsi="Times New Roman"/>
          <w:b/>
          <w:sz w:val="24"/>
          <w:szCs w:val="24"/>
          <w:lang w:val="en-GB"/>
        </w:rPr>
        <w:t xml:space="preserve">     with the environmental policies</w:t>
      </w:r>
      <w:r w:rsidRPr="00757E34">
        <w:rPr>
          <w:rStyle w:val="Zadanifontodlomka1"/>
          <w:rFonts w:ascii="Times New Roman" w:hAnsi="Times New Roman"/>
          <w:b/>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Style w:val="Zadanifontodlomka1"/>
          <w:rFonts w:ascii="Times New Roman" w:hAnsi="Times New Roman"/>
          <w:sz w:val="24"/>
          <w:szCs w:val="24"/>
          <w:lang w:val="en-GB"/>
        </w:rPr>
        <w:tab/>
      </w:r>
      <w:r w:rsidRPr="00757E34">
        <w:rPr>
          <w:rFonts w:ascii="Times New Roman" w:hAnsi="Times New Roman"/>
          <w:b/>
          <w:sz w:val="24"/>
          <w:szCs w:val="24"/>
          <w:lang w:val="en-GB"/>
        </w:rPr>
        <w:t>16</w:t>
      </w:r>
    </w:p>
    <w:p w14:paraId="65E34A7E" w14:textId="77777777" w:rsidR="00757E34" w:rsidRDefault="00757E34" w:rsidP="00757E34">
      <w:pPr>
        <w:rPr>
          <w:rFonts w:ascii="Times New Roman" w:hAnsi="Times New Roman"/>
          <w:b/>
          <w:sz w:val="24"/>
          <w:szCs w:val="24"/>
          <w:lang w:val="en-GB"/>
        </w:rPr>
      </w:pPr>
      <w:r w:rsidRPr="00757E34">
        <w:rPr>
          <w:rFonts w:ascii="Times New Roman" w:hAnsi="Times New Roman"/>
          <w:b/>
          <w:sz w:val="24"/>
          <w:szCs w:val="24"/>
          <w:lang w:val="en-GB"/>
        </w:rPr>
        <w:t>Annex 4: Cultural Heritage Management Plan</w:t>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r>
      <w:r w:rsidRPr="00757E34">
        <w:rPr>
          <w:rFonts w:ascii="Times New Roman" w:hAnsi="Times New Roman"/>
          <w:b/>
          <w:sz w:val="24"/>
          <w:szCs w:val="24"/>
          <w:lang w:val="en-GB"/>
        </w:rPr>
        <w:tab/>
        <w:t>18</w:t>
      </w:r>
    </w:p>
    <w:p w14:paraId="5BADBD28" w14:textId="77777777" w:rsidR="00504298" w:rsidRPr="00504298" w:rsidRDefault="00504298" w:rsidP="00504298">
      <w:pPr>
        <w:rPr>
          <w:rFonts w:ascii="Times New Roman" w:hAnsi="Times New Roman"/>
          <w:b/>
          <w:sz w:val="24"/>
          <w:szCs w:val="24"/>
          <w:lang w:val="en-US"/>
        </w:rPr>
      </w:pPr>
      <w:r w:rsidRPr="00504298">
        <w:rPr>
          <w:rFonts w:ascii="Times New Roman" w:hAnsi="Times New Roman"/>
          <w:b/>
          <w:sz w:val="24"/>
          <w:szCs w:val="24"/>
          <w:lang w:val="en-US"/>
        </w:rPr>
        <w:t>Annex 5: Guidelines for the protection of immovable cultural heritage</w:t>
      </w:r>
      <w:r>
        <w:rPr>
          <w:rFonts w:ascii="Times New Roman" w:hAnsi="Times New Roman"/>
          <w:b/>
          <w:sz w:val="24"/>
          <w:szCs w:val="24"/>
          <w:lang w:val="en-US"/>
        </w:rPr>
        <w:tab/>
      </w:r>
      <w:r>
        <w:rPr>
          <w:rFonts w:ascii="Times New Roman" w:hAnsi="Times New Roman"/>
          <w:b/>
          <w:sz w:val="24"/>
          <w:szCs w:val="24"/>
          <w:lang w:val="en-US"/>
        </w:rPr>
        <w:tab/>
        <w:t>19</w:t>
      </w:r>
    </w:p>
    <w:p w14:paraId="333E8B43" w14:textId="77777777" w:rsidR="00504298" w:rsidRPr="00504298" w:rsidRDefault="00504298" w:rsidP="00757E34">
      <w:pPr>
        <w:rPr>
          <w:rFonts w:ascii="Times New Roman" w:hAnsi="Times New Roman"/>
          <w:b/>
          <w:sz w:val="24"/>
          <w:szCs w:val="24"/>
          <w:lang w:val="en-US"/>
        </w:rPr>
      </w:pPr>
    </w:p>
    <w:p w14:paraId="01715A1E" w14:textId="77777777" w:rsidR="00264DD2" w:rsidRPr="0016038D" w:rsidRDefault="00264DD2" w:rsidP="000A07F3">
      <w:pPr>
        <w:ind w:left="708"/>
        <w:rPr>
          <w:rFonts w:ascii="Times New Roman" w:hAnsi="Times New Roman"/>
          <w:b/>
          <w:sz w:val="24"/>
          <w:szCs w:val="24"/>
          <w:lang w:val="en-GB"/>
        </w:rPr>
        <w:sectPr w:rsidR="00264DD2" w:rsidRPr="0016038D">
          <w:headerReference w:type="default" r:id="rId8"/>
          <w:pgSz w:w="11906" w:h="16838"/>
          <w:pgMar w:top="1417" w:right="1417" w:bottom="1417" w:left="1417" w:header="720" w:footer="720" w:gutter="0"/>
          <w:cols w:space="720"/>
        </w:sectPr>
      </w:pPr>
      <w:r w:rsidRPr="0016038D">
        <w:rPr>
          <w:rFonts w:ascii="Times New Roman" w:hAnsi="Times New Roman"/>
          <w:b/>
          <w:sz w:val="24"/>
          <w:szCs w:val="24"/>
          <w:lang w:val="en-GB"/>
        </w:rPr>
        <w:br w:type="page"/>
      </w:r>
    </w:p>
    <w:p w14:paraId="749ADD07" w14:textId="77777777" w:rsidR="00264DD2" w:rsidRPr="0016038D" w:rsidRDefault="00264DD2" w:rsidP="00264DD2">
      <w:pPr>
        <w:pBdr>
          <w:bottom w:val="single" w:sz="4" w:space="1" w:color="000000"/>
        </w:pBdr>
        <w:spacing w:before="120" w:after="0"/>
        <w:jc w:val="both"/>
        <w:rPr>
          <w:rFonts w:ascii="Times New Roman" w:eastAsia="NSimSun" w:hAnsi="Times New Roman"/>
          <w:b/>
          <w:smallCaps/>
          <w:sz w:val="24"/>
          <w:szCs w:val="24"/>
          <w:lang w:val="en-US"/>
        </w:rPr>
      </w:pPr>
      <w:r w:rsidRPr="0016038D">
        <w:rPr>
          <w:rFonts w:ascii="Times New Roman" w:eastAsia="NSimSun" w:hAnsi="Times New Roman"/>
          <w:b/>
          <w:smallCaps/>
          <w:sz w:val="24"/>
          <w:szCs w:val="24"/>
          <w:lang w:val="en-US"/>
        </w:rPr>
        <w:lastRenderedPageBreak/>
        <w:t>Introduction</w:t>
      </w:r>
    </w:p>
    <w:p w14:paraId="741E5538" w14:textId="77777777" w:rsidR="00264DD2" w:rsidRPr="0016038D" w:rsidRDefault="00264DD2" w:rsidP="00264DD2">
      <w:pPr>
        <w:spacing w:before="120" w:after="0"/>
        <w:ind w:firstLine="708"/>
        <w:jc w:val="both"/>
        <w:rPr>
          <w:rFonts w:ascii="Times New Roman" w:hAnsi="Times New Roman"/>
        </w:rPr>
      </w:pPr>
      <w:r w:rsidRPr="0016038D">
        <w:rPr>
          <w:rStyle w:val="Zadanifontodlomka1"/>
          <w:rFonts w:ascii="Times New Roman" w:eastAsia="NSimSun" w:hAnsi="Times New Roman"/>
          <w:sz w:val="24"/>
          <w:szCs w:val="24"/>
          <w:lang w:val="en-GB"/>
        </w:rPr>
        <w:t xml:space="preserve">The Justice for Business Project (Just-B) main objective is to increase overall quality of regulatory procedures as well as efficiency of the judiciary services in Croatia. The project has two components. Component 1. is related to improving the business environment and the quality and efficiency of judicial services, which are expected to reduce the administrative burden for businesses to interact with government. Component 2. is an investment component that will finance improvements in the justice sector infrastructure management, including the rehabilitation and renovation of selected court </w:t>
      </w:r>
      <w:proofErr w:type="gramStart"/>
      <w:r w:rsidRPr="0016038D">
        <w:rPr>
          <w:rStyle w:val="Zadanifontodlomka1"/>
          <w:rFonts w:ascii="Times New Roman" w:eastAsia="NSimSun" w:hAnsi="Times New Roman"/>
          <w:sz w:val="24"/>
          <w:szCs w:val="24"/>
          <w:lang w:val="en-GB"/>
        </w:rPr>
        <w:t>facilities.</w:t>
      </w:r>
      <w:proofErr w:type="gramEnd"/>
      <w:r w:rsidRPr="0016038D">
        <w:rPr>
          <w:rStyle w:val="Zadanifontodlomka1"/>
          <w:rFonts w:ascii="Times New Roman" w:eastAsia="NSimSun" w:hAnsi="Times New Roman"/>
          <w:sz w:val="24"/>
          <w:szCs w:val="24"/>
          <w:lang w:val="en-GB"/>
        </w:rPr>
        <w:t xml:space="preserve"> This is expected to contribute to improved quality of judicial services to businesses and other users. Initiatives to be supported under the two components are aligned with, and complement, the Government’s 2019 NPR priorities and other ongoing activities.</w:t>
      </w:r>
    </w:p>
    <w:p w14:paraId="4AB83E81" w14:textId="77777777" w:rsidR="00787DC3" w:rsidRDefault="00264DD2" w:rsidP="00264DD2">
      <w:pPr>
        <w:spacing w:before="120" w:after="0"/>
        <w:ind w:firstLine="708"/>
        <w:jc w:val="both"/>
        <w:rPr>
          <w:rStyle w:val="Zadanifontodlomka1"/>
          <w:rFonts w:ascii="Times New Roman" w:eastAsia="NSimSun" w:hAnsi="Times New Roman"/>
          <w:sz w:val="24"/>
          <w:szCs w:val="24"/>
          <w:lang w:val="en-GB"/>
        </w:rPr>
      </w:pPr>
      <w:r w:rsidRPr="0016038D">
        <w:rPr>
          <w:rStyle w:val="Zadanifontodlomka1"/>
          <w:rFonts w:ascii="Times New Roman" w:eastAsia="NSimSun" w:hAnsi="Times New Roman"/>
          <w:sz w:val="24"/>
          <w:szCs w:val="24"/>
          <w:lang w:val="en-GB"/>
        </w:rPr>
        <w:t xml:space="preserve">Amongst other things, JUST-B Project supports physical rehabilitation of up to four courts in Croatia, selected based on the following criteria: </w:t>
      </w:r>
      <w:proofErr w:type="spellStart"/>
      <w:r w:rsidRPr="0016038D">
        <w:rPr>
          <w:rStyle w:val="Zadanifontodlomka1"/>
          <w:rFonts w:ascii="Times New Roman" w:eastAsia="NSimSun" w:hAnsi="Times New Roman"/>
          <w:sz w:val="24"/>
          <w:szCs w:val="24"/>
          <w:lang w:val="en-GB"/>
        </w:rPr>
        <w:t>i</w:t>
      </w:r>
      <w:proofErr w:type="spellEnd"/>
      <w:r w:rsidRPr="0016038D">
        <w:rPr>
          <w:rStyle w:val="Zadanifontodlomka1"/>
          <w:rFonts w:ascii="Times New Roman" w:eastAsia="NSimSun" w:hAnsi="Times New Roman"/>
          <w:sz w:val="24"/>
          <w:szCs w:val="24"/>
          <w:lang w:val="en-GB"/>
        </w:rPr>
        <w:t>) level of caseload, ii) level of business activity, and iii) focus on the lagging regions. Amongst other locations, the selected locations inclu</w:t>
      </w:r>
      <w:r w:rsidR="001E4DD7">
        <w:rPr>
          <w:rStyle w:val="Zadanifontodlomka1"/>
          <w:rFonts w:ascii="Times New Roman" w:eastAsia="NSimSun" w:hAnsi="Times New Roman"/>
          <w:sz w:val="24"/>
          <w:szCs w:val="24"/>
          <w:lang w:val="en-GB"/>
        </w:rPr>
        <w:t>de judicial facility in Zagreb</w:t>
      </w:r>
      <w:r w:rsidRPr="0016038D">
        <w:rPr>
          <w:rStyle w:val="Zadanifontodlomka1"/>
          <w:rFonts w:ascii="Times New Roman" w:eastAsia="NSimSun" w:hAnsi="Times New Roman"/>
          <w:sz w:val="24"/>
          <w:szCs w:val="24"/>
          <w:lang w:val="en-GB"/>
        </w:rPr>
        <w:t xml:space="preserve">. </w:t>
      </w:r>
    </w:p>
    <w:p w14:paraId="1942A9C4" w14:textId="77777777" w:rsidR="00264DD2" w:rsidRPr="0016038D" w:rsidRDefault="00264DD2" w:rsidP="00264DD2">
      <w:pPr>
        <w:spacing w:before="120" w:after="0"/>
        <w:ind w:firstLine="708"/>
        <w:jc w:val="both"/>
        <w:rPr>
          <w:rFonts w:ascii="Times New Roman" w:eastAsia="NSimSun" w:hAnsi="Times New Roman"/>
          <w:sz w:val="24"/>
          <w:szCs w:val="24"/>
          <w:lang w:val="en-US"/>
        </w:rPr>
      </w:pPr>
      <w:r w:rsidRPr="0016038D">
        <w:rPr>
          <w:rStyle w:val="Zadanifontodlomka1"/>
          <w:rFonts w:ascii="Times New Roman" w:eastAsia="NSimSun" w:hAnsi="Times New Roman"/>
          <w:sz w:val="24"/>
          <w:szCs w:val="24"/>
          <w:lang w:val="en-GB"/>
        </w:rPr>
        <w:t>The upgrade</w:t>
      </w:r>
      <w:r w:rsidR="00787DC3">
        <w:rPr>
          <w:rStyle w:val="Zadanifontodlomka1"/>
          <w:rFonts w:ascii="Times New Roman" w:eastAsia="NSimSun" w:hAnsi="Times New Roman"/>
          <w:sz w:val="24"/>
          <w:szCs w:val="24"/>
          <w:lang w:val="en-GB"/>
        </w:rPr>
        <w:t xml:space="preserve"> of selected court facilities</w:t>
      </w:r>
      <w:r w:rsidRPr="0016038D">
        <w:rPr>
          <w:rStyle w:val="Zadanifontodlomka1"/>
          <w:rFonts w:ascii="Times New Roman" w:eastAsia="NSimSun" w:hAnsi="Times New Roman"/>
          <w:sz w:val="24"/>
          <w:szCs w:val="24"/>
          <w:lang w:val="en-GB"/>
        </w:rPr>
        <w:t xml:space="preserve"> will focus on improving the internal workflow in court registries and archives, enhancing the user interface and accessibility (including for disabled persons); the refurbishing of judge’s chambers, and courtrooms; and the upgrading of energy efficiency standards (building envelope, heating and cooling system</w:t>
      </w:r>
      <w:r w:rsidRPr="0016038D">
        <w:rPr>
          <w:rStyle w:val="Zadanifontodlomka1"/>
          <w:rFonts w:ascii="Times New Roman" w:eastAsia="NSimSun" w:hAnsi="Times New Roman"/>
          <w:sz w:val="24"/>
          <w:szCs w:val="24"/>
          <w:lang w:val="en-US"/>
        </w:rPr>
        <w:t xml:space="preserve">). </w:t>
      </w:r>
      <w:r w:rsidRPr="0016038D">
        <w:rPr>
          <w:rFonts w:ascii="Times New Roman" w:eastAsia="NSimSun" w:hAnsi="Times New Roman"/>
          <w:sz w:val="24"/>
          <w:szCs w:val="24"/>
          <w:lang w:val="en-US"/>
        </w:rPr>
        <w:t xml:space="preserve">Energy efficiency is an indicator of technological development and energy awareness, influencing economic, environmental and social development of the entire society. The Ministry of Justice </w:t>
      </w:r>
      <w:r w:rsidR="002929C0" w:rsidRPr="0016038D">
        <w:rPr>
          <w:rFonts w:ascii="Times New Roman" w:eastAsia="NSimSun" w:hAnsi="Times New Roman"/>
          <w:sz w:val="24"/>
          <w:szCs w:val="24"/>
          <w:lang w:val="en-US"/>
        </w:rPr>
        <w:t>(</w:t>
      </w:r>
      <w:proofErr w:type="spellStart"/>
      <w:r w:rsidR="002929C0" w:rsidRPr="0016038D">
        <w:rPr>
          <w:rFonts w:ascii="Times New Roman" w:eastAsia="NSimSun" w:hAnsi="Times New Roman"/>
          <w:sz w:val="24"/>
          <w:szCs w:val="24"/>
          <w:lang w:val="en-US"/>
        </w:rPr>
        <w:t>MoJ</w:t>
      </w:r>
      <w:proofErr w:type="spellEnd"/>
      <w:r w:rsidR="002929C0" w:rsidRPr="0016038D">
        <w:rPr>
          <w:rFonts w:ascii="Times New Roman" w:eastAsia="NSimSun" w:hAnsi="Times New Roman"/>
          <w:sz w:val="24"/>
          <w:szCs w:val="24"/>
          <w:lang w:val="en-US"/>
        </w:rPr>
        <w:t xml:space="preserve">) </w:t>
      </w:r>
      <w:r w:rsidRPr="0016038D">
        <w:rPr>
          <w:rFonts w:ascii="Times New Roman" w:eastAsia="NSimSun" w:hAnsi="Times New Roman"/>
          <w:sz w:val="24"/>
          <w:szCs w:val="24"/>
          <w:lang w:val="en-US"/>
        </w:rPr>
        <w:t xml:space="preserve">of the Republic of Croatia aims to reduce energy intensity, which indirectly affects competitiveness and sustainable development. </w:t>
      </w:r>
    </w:p>
    <w:p w14:paraId="2D7781F2" w14:textId="77777777" w:rsidR="00264DD2" w:rsidRPr="0016038D" w:rsidRDefault="00264DD2" w:rsidP="00264DD2">
      <w:pPr>
        <w:spacing w:before="120"/>
        <w:ind w:firstLine="708"/>
        <w:jc w:val="both"/>
        <w:rPr>
          <w:rFonts w:ascii="Times New Roman" w:hAnsi="Times New Roman"/>
        </w:rPr>
      </w:pPr>
      <w:r w:rsidRPr="0016038D">
        <w:rPr>
          <w:rStyle w:val="Zadanifontodlomka1"/>
          <w:rFonts w:ascii="Times New Roman" w:eastAsia="NSimSun" w:hAnsi="Times New Roman"/>
          <w:sz w:val="24"/>
          <w:szCs w:val="24"/>
          <w:lang w:val="en-US"/>
        </w:rPr>
        <w:t>At the project concept stage, environmental and social risk is assessed as moderate as the planned civil works are predominately linked to rehabilitation of four existing court buildings. Given that these are general and small-scale construction activities, the potential adverse risks and impacts on human population and/or the environment are not likely to be si</w:t>
      </w:r>
      <w:r w:rsidR="00351EBE" w:rsidRPr="0016038D">
        <w:rPr>
          <w:rStyle w:val="Zadanifontodlomka1"/>
          <w:rFonts w:ascii="Times New Roman" w:eastAsia="NSimSun" w:hAnsi="Times New Roman"/>
          <w:sz w:val="24"/>
          <w:szCs w:val="24"/>
          <w:lang w:val="en-US"/>
        </w:rPr>
        <w:t>gnificant. This is because the p</w:t>
      </w:r>
      <w:r w:rsidRPr="0016038D">
        <w:rPr>
          <w:rStyle w:val="Zadanifontodlomka1"/>
          <w:rFonts w:ascii="Times New Roman" w:eastAsia="NSimSun" w:hAnsi="Times New Roman"/>
          <w:sz w:val="24"/>
          <w:szCs w:val="24"/>
          <w:lang w:val="en-US"/>
        </w:rPr>
        <w:t>roject activities are neither complex nor large, do not involve activities that have a high potential for harming people or the environment, and all of the project sites are located away from environmentally or socially sensitive areas. As such, the potential risks and impacts are (</w:t>
      </w:r>
      <w:proofErr w:type="spellStart"/>
      <w:r w:rsidRPr="0016038D">
        <w:rPr>
          <w:rStyle w:val="Zadanifontodlomka1"/>
          <w:rFonts w:ascii="Times New Roman" w:eastAsia="NSimSun" w:hAnsi="Times New Roman"/>
          <w:sz w:val="24"/>
          <w:szCs w:val="24"/>
          <w:lang w:val="en-US"/>
        </w:rPr>
        <w:t>i</w:t>
      </w:r>
      <w:proofErr w:type="spellEnd"/>
      <w:r w:rsidRPr="0016038D">
        <w:rPr>
          <w:rStyle w:val="Zadanifontodlomka1"/>
          <w:rFonts w:ascii="Times New Roman" w:eastAsia="NSimSun" w:hAnsi="Times New Roman"/>
          <w:sz w:val="24"/>
          <w:szCs w:val="24"/>
          <w:lang w:val="en-US"/>
        </w:rPr>
        <w:t>) predictable and expected to be temporary and/or reversible; (ii) low in magnitude; (iii) site-specific, without likelihood of impacts beyo</w:t>
      </w:r>
      <w:r w:rsidR="00351EBE" w:rsidRPr="0016038D">
        <w:rPr>
          <w:rStyle w:val="Zadanifontodlomka1"/>
          <w:rFonts w:ascii="Times New Roman" w:eastAsia="NSimSun" w:hAnsi="Times New Roman"/>
          <w:sz w:val="24"/>
          <w:szCs w:val="24"/>
          <w:lang w:val="en-US"/>
        </w:rPr>
        <w:t>nd the actual footprint of the p</w:t>
      </w:r>
      <w:r w:rsidRPr="0016038D">
        <w:rPr>
          <w:rStyle w:val="Zadanifontodlomka1"/>
          <w:rFonts w:ascii="Times New Roman" w:eastAsia="NSimSun" w:hAnsi="Times New Roman"/>
          <w:sz w:val="24"/>
          <w:szCs w:val="24"/>
          <w:lang w:val="en-US"/>
        </w:rPr>
        <w:t>roject; and have (iv) low probability of serious adverse effects to human health and/or the environment.</w:t>
      </w:r>
      <w:r w:rsidRPr="0016038D" w:rsidDel="002A79D8">
        <w:rPr>
          <w:rFonts w:ascii="Times New Roman" w:hAnsi="Times New Roman"/>
        </w:rPr>
        <w:t xml:space="preserve"> </w:t>
      </w:r>
    </w:p>
    <w:p w14:paraId="5CC0EE2A" w14:textId="77777777" w:rsidR="00264DD2" w:rsidRPr="0016038D" w:rsidRDefault="00264DD2" w:rsidP="00264DD2">
      <w:pPr>
        <w:ind w:firstLine="708"/>
        <w:jc w:val="both"/>
        <w:rPr>
          <w:rStyle w:val="Zadanifontodlomka1"/>
          <w:rFonts w:ascii="Times New Roman" w:eastAsia="NSimSun" w:hAnsi="Times New Roman"/>
          <w:sz w:val="24"/>
          <w:szCs w:val="24"/>
          <w:lang w:val="en-US"/>
        </w:rPr>
      </w:pPr>
      <w:r w:rsidRPr="0016038D">
        <w:rPr>
          <w:rStyle w:val="Zadanifontodlomka1"/>
          <w:rFonts w:ascii="Times New Roman" w:eastAsia="NSimSun" w:hAnsi="Times New Roman"/>
          <w:sz w:val="24"/>
          <w:szCs w:val="24"/>
          <w:lang w:val="en-US"/>
        </w:rPr>
        <w:t>These impacts most commonly include: a) dust and noise due to excavation, demolition and construction; b) management of demolition / construction wastes and accidental spillage o</w:t>
      </w:r>
      <w:r w:rsidR="00787DC3">
        <w:rPr>
          <w:rStyle w:val="Zadanifontodlomka1"/>
          <w:rFonts w:ascii="Times New Roman" w:eastAsia="NSimSun" w:hAnsi="Times New Roman"/>
          <w:sz w:val="24"/>
          <w:szCs w:val="24"/>
          <w:lang w:val="en-US"/>
        </w:rPr>
        <w:t>f machine oil, lubricants, etc.;</w:t>
      </w:r>
      <w:r w:rsidRPr="0016038D">
        <w:rPr>
          <w:rStyle w:val="Zadanifontodlomka1"/>
          <w:rFonts w:ascii="Times New Roman" w:eastAsia="NSimSun" w:hAnsi="Times New Roman"/>
          <w:sz w:val="24"/>
          <w:szCs w:val="24"/>
          <w:lang w:val="en-US"/>
        </w:rPr>
        <w:t xml:space="preserve"> c) possible management of small amount of hazardous materials like asbestos or paints and varnishes; d) traffic disturbance; e) small scale surface or ground water pollution; f) soil pollution or erosion; g) workers, vendors and employers safety; and h) impacts on cultural heritage sites and in some cases, although quite unlikely, cultural heritage chance finds. In addition, special attention to safety of employees, other users of the building and visitors will be put through mitigation measures as some of the works might go in parallel</w:t>
      </w:r>
      <w:r w:rsidR="00351EBE" w:rsidRPr="0016038D">
        <w:rPr>
          <w:rStyle w:val="Zadanifontodlomka1"/>
          <w:rFonts w:ascii="Times New Roman" w:eastAsia="NSimSun" w:hAnsi="Times New Roman"/>
          <w:sz w:val="24"/>
          <w:szCs w:val="24"/>
          <w:lang w:val="en-US"/>
        </w:rPr>
        <w:t xml:space="preserve"> with the court operation. The p</w:t>
      </w:r>
      <w:r w:rsidRPr="0016038D">
        <w:rPr>
          <w:rStyle w:val="Zadanifontodlomka1"/>
          <w:rFonts w:ascii="Times New Roman" w:eastAsia="NSimSun" w:hAnsi="Times New Roman"/>
          <w:sz w:val="24"/>
          <w:szCs w:val="24"/>
          <w:lang w:val="en-US"/>
        </w:rPr>
        <w:t xml:space="preserve">roject’s risks and impacts can be easily mitigated in a predictable manner through good construction practice, environmental permitting process and through implementation of ESMP Checklist. </w:t>
      </w:r>
    </w:p>
    <w:p w14:paraId="707DA582" w14:textId="77777777" w:rsidR="00D82C96" w:rsidRDefault="00264DD2" w:rsidP="00D82C96">
      <w:pPr>
        <w:spacing w:before="120" w:after="0"/>
        <w:ind w:firstLine="708"/>
        <w:jc w:val="both"/>
        <w:rPr>
          <w:rFonts w:ascii="Times New Roman" w:hAnsi="Times New Roman"/>
          <w:sz w:val="24"/>
          <w:szCs w:val="24"/>
          <w:lang w:val="en-GB"/>
        </w:rPr>
      </w:pPr>
      <w:r w:rsidRPr="0016038D">
        <w:rPr>
          <w:rFonts w:ascii="Times New Roman" w:hAnsi="Times New Roman"/>
          <w:sz w:val="24"/>
          <w:szCs w:val="24"/>
          <w:lang w:val="en-GB"/>
        </w:rPr>
        <w:t xml:space="preserve">The planned rehabilitation works will foster a work-friendly environment for judicial staff and support improvements of judicial services for business; improve the performance of </w:t>
      </w:r>
      <w:r w:rsidRPr="0016038D">
        <w:rPr>
          <w:rFonts w:ascii="Times New Roman" w:hAnsi="Times New Roman"/>
          <w:sz w:val="24"/>
          <w:szCs w:val="24"/>
          <w:lang w:val="en-GB"/>
        </w:rPr>
        <w:lastRenderedPageBreak/>
        <w:t>the court and create better working environment for judicial personnel and enhance service delivery to Croatian citizens. The planned rehabilitation and renovation works will foster a more user-friendly envir</w:t>
      </w:r>
      <w:r w:rsidR="001E4DD7">
        <w:rPr>
          <w:rFonts w:ascii="Times New Roman" w:hAnsi="Times New Roman"/>
          <w:sz w:val="24"/>
          <w:szCs w:val="24"/>
          <w:lang w:val="en-GB"/>
        </w:rPr>
        <w:t>onment for residents of Zagreb</w:t>
      </w:r>
      <w:r w:rsidRPr="0016038D">
        <w:rPr>
          <w:rFonts w:ascii="Times New Roman" w:hAnsi="Times New Roman"/>
          <w:sz w:val="24"/>
          <w:szCs w:val="24"/>
          <w:lang w:val="en-GB"/>
        </w:rPr>
        <w:t xml:space="preserve"> and the provision of judicial infrastructure upgrades and improved access to judicial services and quality infrastructure would be of great benefit to the residents. </w:t>
      </w:r>
    </w:p>
    <w:p w14:paraId="1F436DC8" w14:textId="77777777" w:rsidR="00264DD2" w:rsidRPr="00D82C96" w:rsidRDefault="00D82C96" w:rsidP="00D82C96">
      <w:pPr>
        <w:spacing w:before="120" w:after="0"/>
        <w:ind w:firstLine="708"/>
        <w:jc w:val="both"/>
        <w:rPr>
          <w:rFonts w:ascii="Times New Roman" w:eastAsia="NSimSun" w:hAnsi="Times New Roman"/>
          <w:b/>
          <w:sz w:val="24"/>
          <w:szCs w:val="24"/>
          <w:lang w:val="en-US"/>
        </w:rPr>
      </w:pPr>
      <w:r w:rsidRPr="00C41789">
        <w:rPr>
          <w:rStyle w:val="Zadanifontodlomka1"/>
          <w:rFonts w:ascii="Times New Roman" w:eastAsia="NSimSun" w:hAnsi="Times New Roman"/>
          <w:sz w:val="24"/>
          <w:szCs w:val="24"/>
          <w:lang w:val="en-US"/>
        </w:rPr>
        <w:t>Cultural heritage related risks will be addressed through the development of Cultural Heritage Management Plan (CHMP) annexed to this ESMP Checklist with integrated conditions obtained in opinions and permits of competent authorities for interventions into physical cultural heritage.</w:t>
      </w:r>
    </w:p>
    <w:p w14:paraId="78D74760" w14:textId="77777777" w:rsidR="00264DD2" w:rsidRPr="0016038D" w:rsidRDefault="00264DD2" w:rsidP="00264DD2">
      <w:pPr>
        <w:pBdr>
          <w:bottom w:val="single" w:sz="4" w:space="1" w:color="000000"/>
        </w:pBdr>
        <w:spacing w:before="120" w:after="0"/>
        <w:jc w:val="both"/>
        <w:rPr>
          <w:rFonts w:ascii="Times New Roman" w:eastAsia="NSimSun" w:hAnsi="Times New Roman"/>
          <w:sz w:val="24"/>
          <w:szCs w:val="24"/>
          <w:lang w:val="en-US"/>
        </w:rPr>
      </w:pPr>
    </w:p>
    <w:p w14:paraId="75DA3724" w14:textId="77777777" w:rsidR="00264DD2" w:rsidRPr="0016038D" w:rsidRDefault="00264DD2" w:rsidP="00264DD2">
      <w:pPr>
        <w:spacing w:before="120" w:after="0"/>
        <w:ind w:firstLine="360"/>
        <w:jc w:val="both"/>
        <w:rPr>
          <w:rFonts w:ascii="Times New Roman" w:hAnsi="Times New Roman"/>
        </w:rPr>
      </w:pPr>
    </w:p>
    <w:p w14:paraId="4F82574A" w14:textId="77777777" w:rsidR="00264DD2" w:rsidRPr="0016038D" w:rsidRDefault="00264DD2" w:rsidP="00264DD2">
      <w:pPr>
        <w:suppressAutoHyphens w:val="0"/>
        <w:rPr>
          <w:rStyle w:val="Zadanifontodlomka1"/>
          <w:rFonts w:ascii="Times New Roman" w:eastAsia="NSimSun" w:hAnsi="Times New Roman"/>
          <w:b/>
          <w:sz w:val="24"/>
          <w:szCs w:val="24"/>
          <w:lang w:val="en-US"/>
        </w:rPr>
      </w:pPr>
      <w:r w:rsidRPr="0016038D">
        <w:rPr>
          <w:rStyle w:val="Zadanifontodlomka1"/>
          <w:rFonts w:ascii="Times New Roman" w:eastAsia="NSimSun" w:hAnsi="Times New Roman"/>
          <w:sz w:val="24"/>
          <w:szCs w:val="24"/>
          <w:lang w:val="en-US"/>
        </w:rPr>
        <w:br w:type="page"/>
      </w:r>
    </w:p>
    <w:p w14:paraId="565B8B6C" w14:textId="77777777" w:rsidR="00264DD2" w:rsidRPr="0016038D" w:rsidRDefault="00264DD2" w:rsidP="00264DD2">
      <w:pPr>
        <w:pBdr>
          <w:bottom w:val="single" w:sz="4" w:space="1" w:color="000000"/>
        </w:pBdr>
        <w:spacing w:after="0"/>
        <w:jc w:val="both"/>
        <w:rPr>
          <w:rFonts w:ascii="Times New Roman" w:eastAsia="NSimSun" w:hAnsi="Times New Roman"/>
          <w:b/>
          <w:smallCaps/>
          <w:sz w:val="24"/>
          <w:szCs w:val="24"/>
          <w:lang w:val="en-US"/>
        </w:rPr>
      </w:pPr>
      <w:r w:rsidRPr="0016038D">
        <w:rPr>
          <w:rFonts w:ascii="Times New Roman" w:eastAsia="NSimSun" w:hAnsi="Times New Roman"/>
          <w:b/>
          <w:smallCaps/>
          <w:sz w:val="24"/>
          <w:szCs w:val="24"/>
          <w:lang w:val="en-US"/>
        </w:rPr>
        <w:lastRenderedPageBreak/>
        <w:t>Environmental and Social Category</w:t>
      </w:r>
    </w:p>
    <w:p w14:paraId="11008A66" w14:textId="77777777" w:rsidR="00977137" w:rsidRPr="0016038D" w:rsidRDefault="001E4DD7" w:rsidP="00977137">
      <w:pPr>
        <w:spacing w:before="120" w:after="0"/>
        <w:ind w:firstLine="708"/>
        <w:jc w:val="both"/>
        <w:rPr>
          <w:rFonts w:ascii="Times New Roman" w:hAnsi="Times New Roman"/>
        </w:rPr>
      </w:pPr>
      <w:r>
        <w:rPr>
          <w:rFonts w:ascii="Times New Roman" w:eastAsia="NSimSun" w:hAnsi="Times New Roman"/>
          <w:sz w:val="24"/>
          <w:szCs w:val="24"/>
          <w:lang w:val="en-US"/>
        </w:rPr>
        <w:t xml:space="preserve">The project aims for renovation and adaptation of the non-residential building of the Municipal Court in Zagreb at the address: </w:t>
      </w:r>
      <w:proofErr w:type="spellStart"/>
      <w:r>
        <w:rPr>
          <w:rFonts w:ascii="Times New Roman" w:eastAsia="NSimSun" w:hAnsi="Times New Roman"/>
          <w:sz w:val="24"/>
          <w:szCs w:val="24"/>
          <w:lang w:val="en-US"/>
        </w:rPr>
        <w:t>Grada</w:t>
      </w:r>
      <w:proofErr w:type="spellEnd"/>
      <w:r>
        <w:rPr>
          <w:rFonts w:ascii="Times New Roman" w:eastAsia="NSimSun" w:hAnsi="Times New Roman"/>
          <w:sz w:val="24"/>
          <w:szCs w:val="24"/>
          <w:lang w:val="en-US"/>
        </w:rPr>
        <w:t xml:space="preserve"> </w:t>
      </w:r>
      <w:proofErr w:type="spellStart"/>
      <w:r>
        <w:rPr>
          <w:rFonts w:ascii="Times New Roman" w:eastAsia="NSimSun" w:hAnsi="Times New Roman"/>
          <w:sz w:val="24"/>
          <w:szCs w:val="24"/>
          <w:lang w:val="en-US"/>
        </w:rPr>
        <w:t>Vukovara</w:t>
      </w:r>
      <w:proofErr w:type="spellEnd"/>
      <w:r>
        <w:rPr>
          <w:rFonts w:ascii="Times New Roman" w:eastAsia="NSimSun" w:hAnsi="Times New Roman"/>
          <w:sz w:val="24"/>
          <w:szCs w:val="24"/>
          <w:lang w:val="en-US"/>
        </w:rPr>
        <w:t xml:space="preserve"> Street 84; built on cadastral particle 1435/1 and 1435/2 cadastral municipality </w:t>
      </w:r>
      <w:proofErr w:type="spellStart"/>
      <w:r>
        <w:rPr>
          <w:rFonts w:ascii="Times New Roman" w:eastAsia="NSimSun" w:hAnsi="Times New Roman"/>
          <w:sz w:val="24"/>
          <w:szCs w:val="24"/>
          <w:lang w:val="en-US"/>
        </w:rPr>
        <w:t>Trnje</w:t>
      </w:r>
      <w:proofErr w:type="spellEnd"/>
      <w:r>
        <w:rPr>
          <w:rFonts w:ascii="Times New Roman" w:eastAsia="NSimSun" w:hAnsi="Times New Roman"/>
          <w:sz w:val="24"/>
          <w:szCs w:val="24"/>
          <w:lang w:val="en-US"/>
        </w:rPr>
        <w:t xml:space="preserve">-Zagreb. </w:t>
      </w:r>
      <w:r w:rsidR="00977137" w:rsidRPr="0016038D">
        <w:rPr>
          <w:rStyle w:val="Zadanifontodlomka1"/>
          <w:rFonts w:ascii="Times New Roman" w:eastAsia="NSimSun" w:hAnsi="Times New Roman"/>
          <w:sz w:val="24"/>
          <w:szCs w:val="24"/>
          <w:lang w:val="en-US"/>
        </w:rPr>
        <w:t xml:space="preserve">The tender procedure for preparing a design for an energy efficiency project is completed, envisaging a preliminary design to be developed within a year. The refurbishment of the attic into offices and the instalment of a new elevator in the back yard, both to be financed by the </w:t>
      </w:r>
      <w:r w:rsidR="004E69D7" w:rsidRPr="0016038D">
        <w:rPr>
          <w:rStyle w:val="Zadanifontodlomka1"/>
          <w:rFonts w:ascii="Times New Roman" w:eastAsia="NSimSun" w:hAnsi="Times New Roman"/>
          <w:sz w:val="24"/>
          <w:szCs w:val="24"/>
          <w:lang w:val="en-US"/>
        </w:rPr>
        <w:t>World Bank (</w:t>
      </w:r>
      <w:r w:rsidR="00977137" w:rsidRPr="0016038D">
        <w:rPr>
          <w:rStyle w:val="Zadanifontodlomka1"/>
          <w:rFonts w:ascii="Times New Roman" w:eastAsia="NSimSun" w:hAnsi="Times New Roman"/>
          <w:sz w:val="24"/>
          <w:szCs w:val="24"/>
          <w:lang w:val="en-US"/>
        </w:rPr>
        <w:t>WB</w:t>
      </w:r>
      <w:r w:rsidR="004E69D7" w:rsidRPr="0016038D">
        <w:rPr>
          <w:rStyle w:val="Zadanifontodlomka1"/>
          <w:rFonts w:ascii="Times New Roman" w:eastAsia="NSimSun" w:hAnsi="Times New Roman"/>
          <w:sz w:val="24"/>
          <w:szCs w:val="24"/>
          <w:lang w:val="en-US"/>
        </w:rPr>
        <w:t>)</w:t>
      </w:r>
      <w:r w:rsidR="00977137" w:rsidRPr="0016038D">
        <w:rPr>
          <w:rStyle w:val="Zadanifontodlomka1"/>
          <w:rFonts w:ascii="Times New Roman" w:eastAsia="NSimSun" w:hAnsi="Times New Roman"/>
          <w:sz w:val="24"/>
          <w:szCs w:val="24"/>
          <w:lang w:val="en-US"/>
        </w:rPr>
        <w:t xml:space="preserve"> loan will require a construction permit. No interventions to the heating system are planned. No asbestos material is present in the building or used at the time building was built. </w:t>
      </w:r>
    </w:p>
    <w:p w14:paraId="5CCA2E90" w14:textId="77777777" w:rsidR="00977137" w:rsidRPr="0016038D" w:rsidRDefault="00977137" w:rsidP="00601AB9">
      <w:pPr>
        <w:spacing w:before="120" w:after="0"/>
        <w:ind w:firstLine="708"/>
        <w:jc w:val="both"/>
        <w:rPr>
          <w:rFonts w:ascii="Times New Roman" w:hAnsi="Times New Roman"/>
        </w:rPr>
      </w:pPr>
      <w:r w:rsidRPr="0016038D">
        <w:rPr>
          <w:rStyle w:val="Zadanifontodlomka1"/>
          <w:rFonts w:ascii="Times New Roman" w:eastAsia="NSimSun" w:hAnsi="Times New Roman"/>
          <w:sz w:val="24"/>
          <w:szCs w:val="24"/>
          <w:lang w:val="en-US"/>
        </w:rPr>
        <w:t>Given the level of preparation, extensive legislative framework, our technical knowledge, experience and because of construction related activities which are in general of limited impact, the environmental and social risk is assessed as moderate.</w:t>
      </w:r>
    </w:p>
    <w:p w14:paraId="53693D67" w14:textId="77777777" w:rsidR="00977137" w:rsidRPr="0016038D" w:rsidRDefault="00977137" w:rsidP="00977137">
      <w:pPr>
        <w:spacing w:before="120" w:after="0"/>
        <w:jc w:val="both"/>
        <w:rPr>
          <w:rFonts w:ascii="Times New Roman" w:eastAsia="NSimSun" w:hAnsi="Times New Roman"/>
          <w:sz w:val="24"/>
          <w:szCs w:val="24"/>
          <w:lang w:val="en-US"/>
        </w:rPr>
      </w:pPr>
    </w:p>
    <w:p w14:paraId="07657243" w14:textId="77777777" w:rsidR="00977137" w:rsidRPr="0016038D" w:rsidRDefault="00977137" w:rsidP="00977137">
      <w:pPr>
        <w:keepNext/>
        <w:spacing w:after="0"/>
        <w:rPr>
          <w:rFonts w:ascii="Times New Roman" w:hAnsi="Times New Roman"/>
        </w:rPr>
      </w:pPr>
      <w:r w:rsidRPr="0016038D">
        <w:rPr>
          <w:rStyle w:val="Zadanifontodlomka1"/>
          <w:rFonts w:ascii="Times New Roman" w:eastAsia="NSimSun" w:hAnsi="Times New Roman"/>
          <w:sz w:val="20"/>
          <w:szCs w:val="20"/>
          <w:lang w:val="en-US"/>
        </w:rPr>
        <w:t>Table 1 Sub project environmental and social screening table</w:t>
      </w:r>
    </w:p>
    <w:tbl>
      <w:tblPr>
        <w:tblW w:w="9108" w:type="dxa"/>
        <w:jc w:val="center"/>
        <w:tblLayout w:type="fixed"/>
        <w:tblCellMar>
          <w:left w:w="10" w:type="dxa"/>
          <w:right w:w="10" w:type="dxa"/>
        </w:tblCellMar>
        <w:tblLook w:val="0000" w:firstRow="0" w:lastRow="0" w:firstColumn="0" w:lastColumn="0" w:noHBand="0" w:noVBand="0"/>
      </w:tblPr>
      <w:tblGrid>
        <w:gridCol w:w="1854"/>
        <w:gridCol w:w="4140"/>
        <w:gridCol w:w="3114"/>
      </w:tblGrid>
      <w:tr w:rsidR="00977137" w:rsidRPr="0016038D" w14:paraId="145F2495" w14:textId="77777777" w:rsidTr="00F73012">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DD1FA6" w14:textId="77777777" w:rsidR="00977137" w:rsidRPr="0016038D" w:rsidRDefault="00977137" w:rsidP="00984AB0">
            <w:pPr>
              <w:autoSpaceDE w:val="0"/>
              <w:spacing w:after="0"/>
              <w:rPr>
                <w:rFonts w:ascii="Times New Roman" w:hAnsi="Times New Roman"/>
              </w:rPr>
            </w:pPr>
            <w:r w:rsidRPr="0016038D">
              <w:rPr>
                <w:rStyle w:val="Zadanifontodlomka1"/>
                <w:rFonts w:ascii="Times New Roman" w:eastAsia="NSimSun" w:hAnsi="Times New Roman"/>
                <w:color w:val="000000"/>
                <w:sz w:val="20"/>
                <w:szCs w:val="20"/>
                <w:lang w:val="en-US"/>
              </w:rPr>
              <w:t xml:space="preserve">Types of moderate risk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13FCB2" w14:textId="77777777" w:rsidR="00977137" w:rsidRPr="0016038D" w:rsidRDefault="00977137" w:rsidP="00984AB0">
            <w:pPr>
              <w:autoSpaceDE w:val="0"/>
              <w:spacing w:after="0"/>
              <w:rPr>
                <w:rFonts w:ascii="Times New Roman" w:eastAsia="NSimSun" w:hAnsi="Times New Roman"/>
                <w:color w:val="000000"/>
                <w:sz w:val="20"/>
                <w:szCs w:val="20"/>
                <w:lang w:val="en-US"/>
              </w:rPr>
            </w:pPr>
            <w:r w:rsidRPr="0016038D">
              <w:rPr>
                <w:rFonts w:ascii="Times New Roman" w:eastAsia="NSimSun" w:hAnsi="Times New Roman"/>
                <w:color w:val="000000"/>
                <w:sz w:val="20"/>
                <w:szCs w:val="20"/>
                <w:lang w:val="en-US"/>
              </w:rPr>
              <w:t>Environmental Assessment documentation required</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0D206E5" w14:textId="77777777" w:rsidR="00977137" w:rsidRPr="0016038D" w:rsidRDefault="00977137" w:rsidP="00984AB0">
            <w:pPr>
              <w:autoSpaceDE w:val="0"/>
              <w:spacing w:after="0"/>
              <w:rPr>
                <w:rFonts w:ascii="Times New Roman" w:eastAsia="NSimSun" w:hAnsi="Times New Roman"/>
                <w:color w:val="000000"/>
                <w:sz w:val="20"/>
                <w:szCs w:val="20"/>
                <w:lang w:val="en-US"/>
              </w:rPr>
            </w:pPr>
            <w:r w:rsidRPr="0016038D">
              <w:rPr>
                <w:rFonts w:ascii="Times New Roman" w:eastAsia="NSimSun" w:hAnsi="Times New Roman"/>
                <w:color w:val="000000"/>
                <w:sz w:val="20"/>
                <w:szCs w:val="20"/>
                <w:lang w:val="en-US"/>
              </w:rPr>
              <w:t>Applicable to:</w:t>
            </w:r>
          </w:p>
        </w:tc>
      </w:tr>
      <w:tr w:rsidR="00977137" w:rsidRPr="0016038D" w14:paraId="0369CE1E" w14:textId="77777777" w:rsidTr="00F73012">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10B341C" w14:textId="77777777" w:rsidR="00977137" w:rsidRPr="0016038D" w:rsidRDefault="00977137" w:rsidP="00984AB0">
            <w:pPr>
              <w:autoSpaceDE w:val="0"/>
              <w:spacing w:after="0"/>
              <w:jc w:val="center"/>
              <w:rPr>
                <w:rFonts w:ascii="Times New Roman" w:eastAsia="NSimSun" w:hAnsi="Times New Roman"/>
                <w:color w:val="000000"/>
                <w:sz w:val="20"/>
                <w:szCs w:val="20"/>
                <w:lang w:val="en-US"/>
              </w:rPr>
            </w:pPr>
            <w:r w:rsidRPr="0016038D">
              <w:rPr>
                <w:rFonts w:ascii="Times New Roman" w:eastAsia="NSimSun" w:hAnsi="Times New Roman"/>
                <w:color w:val="000000"/>
                <w:sz w:val="20"/>
                <w:szCs w:val="20"/>
                <w:lang w:val="en-US"/>
              </w:rPr>
              <w:t>1</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DADC31" w14:textId="77777777" w:rsidR="00977137" w:rsidRPr="0016038D" w:rsidRDefault="00977137" w:rsidP="00984AB0">
            <w:pPr>
              <w:autoSpaceDE w:val="0"/>
              <w:spacing w:after="0"/>
              <w:rPr>
                <w:rFonts w:ascii="Times New Roman" w:hAnsi="Times New Roman"/>
              </w:rPr>
            </w:pPr>
            <w:r w:rsidRPr="0016038D">
              <w:rPr>
                <w:rFonts w:ascii="Times New Roman" w:eastAsia="NSimSun" w:hAnsi="Times New Roman"/>
                <w:color w:val="000000"/>
                <w:sz w:val="20"/>
                <w:szCs w:val="20"/>
                <w:lang w:val="en-US"/>
              </w:rPr>
              <w:t xml:space="preserve">Environmental and Social Management Plan Checklist (ESMP Checklist) intended for typical works in predictable environment for each individual construction (sub-project) </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3E26F7" w14:textId="77777777" w:rsidR="00977137" w:rsidRPr="0016038D" w:rsidRDefault="00977137" w:rsidP="00984AB0">
            <w:pPr>
              <w:autoSpaceDE w:val="0"/>
              <w:spacing w:after="0"/>
              <w:rPr>
                <w:rFonts w:ascii="Times New Roman" w:hAnsi="Times New Roman"/>
              </w:rPr>
            </w:pPr>
            <w:proofErr w:type="spellStart"/>
            <w:r w:rsidRPr="0016038D">
              <w:rPr>
                <w:rFonts w:ascii="Times New Roman" w:eastAsia="NSimSun" w:hAnsi="Times New Roman"/>
                <w:color w:val="000000"/>
                <w:sz w:val="20"/>
                <w:szCs w:val="20"/>
                <w:lang w:val="en-US"/>
              </w:rPr>
              <w:t>Vinkovci</w:t>
            </w:r>
            <w:proofErr w:type="spellEnd"/>
            <w:r w:rsidRPr="0016038D">
              <w:rPr>
                <w:rFonts w:ascii="Times New Roman" w:eastAsia="NSimSun" w:hAnsi="Times New Roman"/>
                <w:color w:val="000000"/>
                <w:sz w:val="20"/>
                <w:szCs w:val="20"/>
                <w:lang w:val="en-US"/>
              </w:rPr>
              <w:t xml:space="preserve">, Varaždin, </w:t>
            </w:r>
            <w:proofErr w:type="spellStart"/>
            <w:r w:rsidRPr="0016038D">
              <w:rPr>
                <w:rFonts w:ascii="Times New Roman" w:eastAsia="NSimSun" w:hAnsi="Times New Roman"/>
                <w:color w:val="000000"/>
                <w:sz w:val="20"/>
                <w:szCs w:val="20"/>
                <w:lang w:val="en-US"/>
              </w:rPr>
              <w:t>Kutina</w:t>
            </w:r>
            <w:proofErr w:type="spellEnd"/>
            <w:r w:rsidRPr="0016038D">
              <w:rPr>
                <w:rFonts w:ascii="Times New Roman" w:eastAsia="NSimSun" w:hAnsi="Times New Roman"/>
                <w:color w:val="000000"/>
                <w:sz w:val="20"/>
                <w:szCs w:val="20"/>
                <w:lang w:val="en-US"/>
              </w:rPr>
              <w:t xml:space="preserve"> and Zagreb sub-projects</w:t>
            </w:r>
          </w:p>
        </w:tc>
      </w:tr>
      <w:tr w:rsidR="00F73012" w:rsidRPr="0016038D" w14:paraId="4884F413" w14:textId="77777777" w:rsidTr="00F73012">
        <w:trP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14F618" w14:textId="77777777" w:rsidR="00F73012" w:rsidRPr="0016038D" w:rsidRDefault="00F73012" w:rsidP="00F73012">
            <w:pPr>
              <w:autoSpaceDE w:val="0"/>
              <w:spacing w:after="0"/>
              <w:jc w:val="center"/>
              <w:rPr>
                <w:rFonts w:ascii="Times New Roman" w:eastAsia="NSimSun" w:hAnsi="Times New Roman"/>
                <w:color w:val="000000"/>
                <w:sz w:val="20"/>
                <w:szCs w:val="20"/>
                <w:lang w:val="en-US"/>
              </w:rPr>
            </w:pPr>
            <w:r>
              <w:rPr>
                <w:rFonts w:ascii="Times New Roman" w:eastAsia="NSimSun" w:hAnsi="Times New Roman"/>
                <w:color w:val="000000"/>
                <w:sz w:val="20"/>
                <w:szCs w:val="20"/>
                <w:lang w:val="en-US"/>
              </w:rPr>
              <w:t>2</w:t>
            </w:r>
          </w:p>
        </w:tc>
        <w:tc>
          <w:tcPr>
            <w:tcW w:w="414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31BC19" w14:textId="77777777" w:rsidR="00F73012" w:rsidRPr="0016038D" w:rsidRDefault="00F73012" w:rsidP="00F73012">
            <w:pPr>
              <w:autoSpaceDE w:val="0"/>
              <w:spacing w:after="0"/>
              <w:rPr>
                <w:rFonts w:ascii="Times New Roman" w:eastAsia="NSimSun" w:hAnsi="Times New Roman"/>
                <w:color w:val="000000"/>
                <w:sz w:val="20"/>
                <w:szCs w:val="20"/>
                <w:lang w:val="en-US"/>
              </w:rPr>
            </w:pPr>
            <w:r>
              <w:rPr>
                <w:rFonts w:ascii="Times New Roman" w:eastAsia="NSimSun" w:hAnsi="Times New Roman"/>
                <w:color w:val="000000"/>
                <w:sz w:val="20"/>
                <w:szCs w:val="20"/>
                <w:lang w:val="en-US"/>
              </w:rPr>
              <w:t>Cultural Heritage Management Plan (CHMP)</w:t>
            </w:r>
          </w:p>
        </w:tc>
        <w:tc>
          <w:tcPr>
            <w:tcW w:w="31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0A12EE" w14:textId="77777777" w:rsidR="00F73012" w:rsidRPr="0016038D" w:rsidRDefault="00F73012" w:rsidP="00F73012">
            <w:pPr>
              <w:autoSpaceDE w:val="0"/>
              <w:spacing w:after="0"/>
              <w:rPr>
                <w:rFonts w:ascii="Times New Roman" w:eastAsia="NSimSun" w:hAnsi="Times New Roman"/>
                <w:color w:val="000000"/>
                <w:sz w:val="20"/>
                <w:szCs w:val="20"/>
                <w:lang w:val="en-US"/>
              </w:rPr>
            </w:pPr>
            <w:proofErr w:type="spellStart"/>
            <w:r w:rsidRPr="0016038D">
              <w:rPr>
                <w:rFonts w:ascii="Times New Roman" w:eastAsia="NSimSun" w:hAnsi="Times New Roman"/>
                <w:color w:val="000000"/>
                <w:sz w:val="20"/>
                <w:szCs w:val="20"/>
                <w:lang w:val="en-US"/>
              </w:rPr>
              <w:t>Vinkovci</w:t>
            </w:r>
            <w:proofErr w:type="spellEnd"/>
            <w:r>
              <w:rPr>
                <w:rFonts w:ascii="Times New Roman" w:eastAsia="NSimSun" w:hAnsi="Times New Roman"/>
                <w:color w:val="000000"/>
                <w:sz w:val="20"/>
                <w:szCs w:val="20"/>
                <w:lang w:val="en-US"/>
              </w:rPr>
              <w:t xml:space="preserve"> </w:t>
            </w:r>
            <w:r w:rsidRPr="0016038D">
              <w:rPr>
                <w:rFonts w:ascii="Times New Roman" w:eastAsia="NSimSun" w:hAnsi="Times New Roman"/>
                <w:color w:val="000000"/>
                <w:sz w:val="20"/>
                <w:szCs w:val="20"/>
                <w:lang w:val="en-US"/>
              </w:rPr>
              <w:t>and Zagreb sub-projects</w:t>
            </w:r>
          </w:p>
        </w:tc>
      </w:tr>
    </w:tbl>
    <w:p w14:paraId="2F945EE9" w14:textId="77777777" w:rsidR="00977137" w:rsidRPr="0016038D" w:rsidRDefault="00977137" w:rsidP="00264DD2">
      <w:pPr>
        <w:spacing w:before="120" w:after="0"/>
        <w:jc w:val="both"/>
        <w:rPr>
          <w:rFonts w:ascii="Times New Roman" w:eastAsia="NSimSun" w:hAnsi="Times New Roman"/>
          <w:b/>
          <w:sz w:val="24"/>
          <w:szCs w:val="24"/>
          <w:lang w:val="en-US"/>
        </w:rPr>
      </w:pPr>
    </w:p>
    <w:p w14:paraId="6A09DA99" w14:textId="77777777" w:rsidR="00264DD2" w:rsidRPr="0016038D" w:rsidRDefault="00264DD2" w:rsidP="00264DD2">
      <w:pP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t>Potential environmental and social impacts</w:t>
      </w:r>
    </w:p>
    <w:p w14:paraId="17140423" w14:textId="77777777" w:rsidR="00977137" w:rsidRPr="0016038D" w:rsidRDefault="00264DD2" w:rsidP="00977137">
      <w:pPr>
        <w:spacing w:before="120" w:after="0"/>
        <w:ind w:firstLine="708"/>
        <w:jc w:val="both"/>
        <w:rPr>
          <w:rFonts w:ascii="Times New Roman" w:eastAsia="NSimSun" w:hAnsi="Times New Roman"/>
          <w:sz w:val="24"/>
          <w:szCs w:val="24"/>
          <w:lang w:val="en-US"/>
        </w:rPr>
      </w:pPr>
      <w:r w:rsidRPr="0016038D">
        <w:rPr>
          <w:rFonts w:ascii="Times New Roman" w:eastAsia="NSimSun" w:hAnsi="Times New Roman"/>
          <w:sz w:val="24"/>
          <w:szCs w:val="24"/>
          <w:lang w:val="en-US"/>
        </w:rPr>
        <w:t>The environmental impacts of the above described infrastructure investment project are expected to be of manageable, temporary and of local impact typical for civil works as they are related to the general construction activities on already known and urbanized locations. These impacts include dust and noise due to excavation, demolition and construction; management of demolition construction wastes and accidental spillage of machine oil, lubricants, etc.</w:t>
      </w:r>
      <w:r w:rsidR="00977137" w:rsidRPr="0016038D">
        <w:rPr>
          <w:rFonts w:ascii="Times New Roman" w:eastAsia="NSimSun" w:hAnsi="Times New Roman"/>
          <w:sz w:val="24"/>
          <w:szCs w:val="24"/>
          <w:lang w:val="en-US"/>
        </w:rPr>
        <w:t>,</w:t>
      </w:r>
      <w:r w:rsidRPr="0016038D">
        <w:rPr>
          <w:rFonts w:ascii="Times New Roman" w:eastAsia="NSimSun" w:hAnsi="Times New Roman"/>
          <w:sz w:val="24"/>
          <w:szCs w:val="24"/>
          <w:lang w:val="en-US"/>
        </w:rPr>
        <w:t xml:space="preserve"> encroachment to a private property; occupational health and safety risks</w:t>
      </w:r>
      <w:r w:rsidR="00977137" w:rsidRPr="0016038D">
        <w:rPr>
          <w:rFonts w:ascii="Times New Roman" w:eastAsia="NSimSun" w:hAnsi="Times New Roman"/>
          <w:sz w:val="24"/>
          <w:szCs w:val="24"/>
          <w:lang w:val="en-US"/>
        </w:rPr>
        <w:t xml:space="preserve"> (OHS), and traffic disturbance.</w:t>
      </w:r>
    </w:p>
    <w:p w14:paraId="75EF8369" w14:textId="77777777" w:rsidR="00264DD2" w:rsidRPr="0016038D" w:rsidRDefault="00264DD2" w:rsidP="00977137">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Social risk is assessed as moderate as the planned civil works will be site-specific with no impacts beyond the footprint of the existing court building. No land acquisition will be required, and the works to be performed are small in magnitude and as such the impacts can be easily and predictably mitigated. Risk related to </w:t>
      </w:r>
      <w:proofErr w:type="spellStart"/>
      <w:r w:rsidRPr="0016038D">
        <w:rPr>
          <w:rFonts w:ascii="Times New Roman" w:hAnsi="Times New Roman"/>
          <w:sz w:val="24"/>
          <w:szCs w:val="24"/>
          <w:lang w:val="en-GB"/>
        </w:rPr>
        <w:t>labor</w:t>
      </w:r>
      <w:proofErr w:type="spellEnd"/>
      <w:r w:rsidRPr="0016038D">
        <w:rPr>
          <w:rFonts w:ascii="Times New Roman" w:hAnsi="Times New Roman"/>
          <w:sz w:val="24"/>
          <w:szCs w:val="24"/>
          <w:lang w:val="en-GB"/>
        </w:rPr>
        <w:t xml:space="preserve"> influx is minimal as rehabilitation works are of small-scale nature. Regular operation and functioning of the court will remain during the planned works so the users/ beneficiaries will have a continuous and uninterrupted access to judicial services. </w:t>
      </w:r>
    </w:p>
    <w:p w14:paraId="0091450A" w14:textId="77777777" w:rsidR="00264DD2" w:rsidRPr="0016038D" w:rsidRDefault="00264DD2" w:rsidP="00264DD2">
      <w:pPr>
        <w:spacing w:before="120" w:after="0"/>
        <w:jc w:val="both"/>
        <w:rPr>
          <w:rFonts w:ascii="Times New Roman" w:hAnsi="Times New Roman"/>
          <w:lang w:val="en-GB"/>
        </w:rPr>
      </w:pPr>
    </w:p>
    <w:p w14:paraId="601247B4" w14:textId="77777777" w:rsidR="00264DD2" w:rsidRPr="0016038D" w:rsidRDefault="00264DD2" w:rsidP="00264DD2">
      <w:pPr>
        <w:pBdr>
          <w:bottom w:val="single" w:sz="4" w:space="1" w:color="000000"/>
        </w:pBdr>
        <w:spacing w:before="120" w:after="0"/>
        <w:jc w:val="both"/>
        <w:rPr>
          <w:rFonts w:ascii="Times New Roman" w:eastAsia="NSimSun" w:hAnsi="Times New Roman"/>
          <w:b/>
          <w:sz w:val="24"/>
          <w:szCs w:val="24"/>
          <w:lang w:val="en-GB"/>
        </w:rPr>
      </w:pPr>
    </w:p>
    <w:p w14:paraId="3855B1A3" w14:textId="77777777" w:rsidR="00264DD2" w:rsidRPr="0016038D" w:rsidRDefault="00264DD2" w:rsidP="00264DD2">
      <w:pPr>
        <w:suppressAutoHyphens w:val="0"/>
        <w:rPr>
          <w:rFonts w:ascii="Times New Roman" w:eastAsia="NSimSun" w:hAnsi="Times New Roman"/>
          <w:b/>
          <w:sz w:val="24"/>
          <w:szCs w:val="24"/>
          <w:lang w:val="en-US"/>
        </w:rPr>
      </w:pPr>
      <w:r w:rsidRPr="0016038D">
        <w:rPr>
          <w:rFonts w:ascii="Times New Roman" w:eastAsia="NSimSun" w:hAnsi="Times New Roman"/>
          <w:b/>
          <w:sz w:val="24"/>
          <w:szCs w:val="24"/>
          <w:lang w:val="en-US"/>
        </w:rPr>
        <w:br w:type="page"/>
      </w:r>
    </w:p>
    <w:p w14:paraId="4A8C9913" w14:textId="77777777" w:rsidR="00264DD2" w:rsidRPr="0016038D" w:rsidRDefault="00264DD2" w:rsidP="00264DD2">
      <w:pPr>
        <w:pBdr>
          <w:bottom w:val="single" w:sz="4" w:space="1" w:color="000000"/>
        </w:pBd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lastRenderedPageBreak/>
        <w:t xml:space="preserve">ESMP CHECKLIST </w:t>
      </w:r>
    </w:p>
    <w:p w14:paraId="0ED94619" w14:textId="77777777" w:rsidR="00264DD2" w:rsidRPr="0016038D" w:rsidRDefault="00264DD2" w:rsidP="00264DD2">
      <w:pPr>
        <w:spacing w:before="120" w:after="0"/>
        <w:ind w:firstLine="708"/>
        <w:jc w:val="both"/>
        <w:rPr>
          <w:rFonts w:ascii="Times New Roman" w:eastAsia="NSimSun" w:hAnsi="Times New Roman"/>
          <w:sz w:val="24"/>
          <w:szCs w:val="24"/>
          <w:lang w:val="en-US"/>
        </w:rPr>
      </w:pPr>
      <w:r w:rsidRPr="0016038D">
        <w:rPr>
          <w:rFonts w:ascii="Times New Roman" w:eastAsia="NSimSun" w:hAnsi="Times New Roman"/>
          <w:sz w:val="24"/>
          <w:szCs w:val="24"/>
          <w:lang w:val="en-US"/>
        </w:rPr>
        <w:t>The ESMP Checklist is applied for minor rehabilitation or small-scale building construction, especially in education, health and public service reconstruction sector. It provides “pragmatic good practice” and it is designed to be user friendly and compatible with WB safeguard requirements. The checklist-type format attempts to cover typical mitigation approaches to common civil works contracts with localized impacts.</w:t>
      </w:r>
    </w:p>
    <w:p w14:paraId="4062D88A" w14:textId="77777777" w:rsidR="00264DD2" w:rsidRPr="0016038D" w:rsidRDefault="00264DD2" w:rsidP="00264DD2">
      <w:pP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The checklist has one introduction section and three main parts: </w:t>
      </w:r>
    </w:p>
    <w:p w14:paraId="2B1A0D76" w14:textId="77777777" w:rsidR="00264DD2" w:rsidRPr="0016038D" w:rsidRDefault="00264DD2" w:rsidP="00264DD2">
      <w:pPr>
        <w:numPr>
          <w:ilvl w:val="0"/>
          <w:numId w:val="11"/>
        </w:numP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Introduction or foreword part in which the project is introduced, environmental category defined, and ESMP Checklist concept explained.</w:t>
      </w:r>
    </w:p>
    <w:p w14:paraId="21832DDA" w14:textId="77777777" w:rsidR="00264DD2" w:rsidRPr="0016038D" w:rsidRDefault="00264DD2" w:rsidP="00264DD2">
      <w:pPr>
        <w:numPr>
          <w:ilvl w:val="0"/>
          <w:numId w:val="11"/>
        </w:numPr>
        <w:spacing w:before="120" w:after="0"/>
        <w:jc w:val="both"/>
        <w:rPr>
          <w:rFonts w:ascii="Times New Roman" w:hAnsi="Times New Roman"/>
        </w:rPr>
      </w:pPr>
      <w:r w:rsidRPr="0016038D">
        <w:rPr>
          <w:rStyle w:val="Zadanifontodlomka1"/>
          <w:rFonts w:ascii="Times New Roman" w:eastAsia="NSimSun" w:hAnsi="Times New Roman"/>
          <w:sz w:val="24"/>
          <w:szCs w:val="24"/>
          <w:lang w:val="en-US"/>
        </w:rPr>
        <w:t>Part 1 constitutes a descriptive part (“</w:t>
      </w:r>
      <w:r w:rsidRPr="0016038D">
        <w:rPr>
          <w:rStyle w:val="Zadanifontodlomka1"/>
          <w:rFonts w:ascii="Times New Roman" w:eastAsia="NSimSun" w:hAnsi="Times New Roman"/>
          <w:i/>
          <w:sz w:val="24"/>
          <w:szCs w:val="24"/>
          <w:lang w:val="en-US"/>
        </w:rPr>
        <w:t>site-passport</w:t>
      </w:r>
      <w:r w:rsidRPr="0016038D">
        <w:rPr>
          <w:rStyle w:val="Zadanifontodlomka1"/>
          <w:rFonts w:ascii="Times New Roman" w:eastAsia="NSimSun" w:hAnsi="Times New Roman"/>
          <w:sz w:val="24"/>
          <w:szCs w:val="24"/>
          <w:lang w:val="en-US"/>
        </w:rPr>
        <w:t xml:space="preserve">”) that describes the project specifics in terms of physical location, the institutional and legislative aspects, the project description, inclusive of the need for a capacity building program and description of the public consultation process. </w:t>
      </w:r>
    </w:p>
    <w:p w14:paraId="4082D0B3" w14:textId="77777777" w:rsidR="00264DD2" w:rsidRPr="0016038D" w:rsidRDefault="00264DD2" w:rsidP="00264DD2">
      <w:pPr>
        <w:numPr>
          <w:ilvl w:val="0"/>
          <w:numId w:val="11"/>
        </w:numPr>
        <w:spacing w:before="120" w:after="0"/>
        <w:jc w:val="both"/>
        <w:rPr>
          <w:rFonts w:ascii="Times New Roman" w:hAnsi="Times New Roman"/>
        </w:rPr>
      </w:pPr>
      <w:r w:rsidRPr="0016038D">
        <w:rPr>
          <w:rStyle w:val="Zadanifontodlomka1"/>
          <w:rFonts w:ascii="Times New Roman" w:eastAsia="NSimSun" w:hAnsi="Times New Roman"/>
          <w:sz w:val="24"/>
          <w:szCs w:val="24"/>
          <w:lang w:val="en-US"/>
        </w:rPr>
        <w:t xml:space="preserve">Part 2 includes the environmental and social screening in a simple Yes/No format followed by mitigation measures for any given activity. </w:t>
      </w:r>
    </w:p>
    <w:p w14:paraId="758D27F5" w14:textId="77777777" w:rsidR="00264DD2" w:rsidRPr="0016038D" w:rsidRDefault="00264DD2" w:rsidP="00264DD2">
      <w:pPr>
        <w:numPr>
          <w:ilvl w:val="0"/>
          <w:numId w:val="11"/>
        </w:numPr>
        <w:spacing w:before="120" w:after="0"/>
        <w:jc w:val="both"/>
        <w:rPr>
          <w:rFonts w:ascii="Times New Roman" w:hAnsi="Times New Roman"/>
        </w:rPr>
      </w:pPr>
      <w:r w:rsidRPr="0016038D">
        <w:rPr>
          <w:rStyle w:val="Zadanifontodlomka1"/>
          <w:rFonts w:ascii="Times New Roman" w:eastAsia="NSimSun" w:hAnsi="Times New Roman"/>
          <w:sz w:val="24"/>
          <w:szCs w:val="24"/>
          <w:lang w:val="en-US"/>
        </w:rPr>
        <w:t>Part 3 is a monitoring plan for activities during project construction and implementation. It retains the same format required for standard World Bank ESMPs. It is the intention of this checklist that Part 2 and Part 3 be included as bidding documents for contractors.</w:t>
      </w:r>
    </w:p>
    <w:p w14:paraId="4342E667" w14:textId="77777777" w:rsidR="00264DD2" w:rsidRPr="0016038D" w:rsidRDefault="00264DD2" w:rsidP="00264DD2">
      <w:pPr>
        <w:spacing w:before="120" w:after="0"/>
        <w:ind w:left="288"/>
        <w:jc w:val="both"/>
        <w:rPr>
          <w:rFonts w:ascii="Times New Roman" w:eastAsia="NSimSun" w:hAnsi="Times New Roman"/>
          <w:sz w:val="24"/>
          <w:szCs w:val="24"/>
          <w:lang w:val="en-US"/>
        </w:rPr>
      </w:pPr>
    </w:p>
    <w:p w14:paraId="788DD5C1" w14:textId="77777777" w:rsidR="00264DD2" w:rsidRPr="0016038D" w:rsidRDefault="00264DD2" w:rsidP="00264DD2">
      <w:pP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t>Application of the ESMP Checklist</w:t>
      </w:r>
    </w:p>
    <w:p w14:paraId="744E533B" w14:textId="77777777" w:rsidR="00264DD2" w:rsidRPr="0016038D" w:rsidRDefault="00264DD2" w:rsidP="00264DD2">
      <w:pPr>
        <w:spacing w:before="120" w:after="0"/>
        <w:ind w:firstLine="36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The design process for the envisaged infrastructure investment projects in judiciary will be conducted in three phases: </w:t>
      </w:r>
    </w:p>
    <w:p w14:paraId="7BDC0407" w14:textId="77777777" w:rsidR="00264DD2" w:rsidRPr="0016038D" w:rsidRDefault="00264DD2" w:rsidP="00264DD2">
      <w:pPr>
        <w:numPr>
          <w:ilvl w:val="0"/>
          <w:numId w:val="12"/>
        </w:numPr>
        <w:spacing w:before="120" w:after="0"/>
        <w:jc w:val="both"/>
        <w:rPr>
          <w:rFonts w:ascii="Times New Roman" w:hAnsi="Times New Roman"/>
          <w:sz w:val="24"/>
          <w:szCs w:val="24"/>
        </w:rPr>
      </w:pPr>
      <w:r w:rsidRPr="0016038D">
        <w:rPr>
          <w:rStyle w:val="Zadanifontodlomka1"/>
          <w:rFonts w:ascii="Times New Roman" w:eastAsia="NSimSun" w:hAnsi="Times New Roman"/>
          <w:i/>
          <w:sz w:val="24"/>
          <w:szCs w:val="24"/>
          <w:lang w:val="en-US"/>
        </w:rPr>
        <w:t>General identification phase</w:t>
      </w:r>
      <w:r w:rsidRPr="0016038D">
        <w:rPr>
          <w:rStyle w:val="Zadanifontodlomka1"/>
          <w:rFonts w:ascii="Times New Roman" w:eastAsia="NSimSun" w:hAnsi="Times New Roman"/>
          <w:sz w:val="24"/>
          <w:szCs w:val="24"/>
          <w:lang w:val="en-US"/>
        </w:rPr>
        <w:t xml:space="preserve">, in which the object (court) for renovation and adaptation is described. At this stage, Part 1, 2 and 3 of the </w:t>
      </w:r>
      <w:r w:rsidRPr="0016038D">
        <w:rPr>
          <w:rFonts w:ascii="Times New Roman" w:eastAsia="NSimSun" w:hAnsi="Times New Roman"/>
          <w:sz w:val="24"/>
          <w:szCs w:val="24"/>
          <w:lang w:val="en-US"/>
        </w:rPr>
        <w:t xml:space="preserve">ESMP </w:t>
      </w:r>
      <w:r w:rsidRPr="0016038D">
        <w:rPr>
          <w:rFonts w:ascii="Times New Roman" w:hAnsi="Times New Roman"/>
          <w:sz w:val="24"/>
          <w:szCs w:val="24"/>
        </w:rPr>
        <w:t xml:space="preserve">Checklist </w:t>
      </w:r>
      <w:r w:rsidRPr="0016038D">
        <w:rPr>
          <w:rStyle w:val="Zadanifontodlomka1"/>
          <w:rFonts w:ascii="Times New Roman" w:eastAsia="NSimSun" w:hAnsi="Times New Roman"/>
          <w:sz w:val="24"/>
          <w:szCs w:val="24"/>
          <w:lang w:val="en-US"/>
        </w:rPr>
        <w:t xml:space="preserve">are filled. Part 2 of the </w:t>
      </w:r>
      <w:r w:rsidRPr="0016038D">
        <w:rPr>
          <w:rFonts w:ascii="Times New Roman" w:eastAsia="NSimSun" w:hAnsi="Times New Roman"/>
          <w:sz w:val="24"/>
          <w:szCs w:val="24"/>
          <w:lang w:val="en-US"/>
        </w:rPr>
        <w:t xml:space="preserve">ESMP </w:t>
      </w:r>
      <w:r w:rsidRPr="0016038D">
        <w:rPr>
          <w:rFonts w:ascii="Times New Roman" w:hAnsi="Times New Roman"/>
          <w:sz w:val="24"/>
          <w:szCs w:val="24"/>
        </w:rPr>
        <w:t xml:space="preserve">Checklist </w:t>
      </w:r>
      <w:r w:rsidRPr="0016038D">
        <w:rPr>
          <w:rStyle w:val="Zadanifontodlomka1"/>
          <w:rFonts w:ascii="Times New Roman" w:eastAsia="NSimSun" w:hAnsi="Times New Roman"/>
          <w:sz w:val="24"/>
          <w:szCs w:val="24"/>
          <w:lang w:val="en-US"/>
        </w:rPr>
        <w:t>can be used to select typical activities from a “menu” and relate them to the typical environmental issues and mitigation measures.</w:t>
      </w:r>
    </w:p>
    <w:p w14:paraId="42937BA6" w14:textId="77777777" w:rsidR="00264DD2" w:rsidRPr="0016038D" w:rsidRDefault="00264DD2" w:rsidP="00264DD2">
      <w:pPr>
        <w:numPr>
          <w:ilvl w:val="0"/>
          <w:numId w:val="12"/>
        </w:numPr>
        <w:spacing w:before="120" w:after="0"/>
        <w:jc w:val="both"/>
        <w:rPr>
          <w:rFonts w:ascii="Times New Roman" w:hAnsi="Times New Roman"/>
        </w:rPr>
      </w:pPr>
      <w:r w:rsidRPr="0016038D">
        <w:rPr>
          <w:rStyle w:val="Zadanifontodlomka1"/>
          <w:rFonts w:ascii="Times New Roman" w:eastAsia="NSimSun" w:hAnsi="Times New Roman"/>
          <w:i/>
          <w:sz w:val="24"/>
          <w:szCs w:val="24"/>
          <w:lang w:val="en-US"/>
        </w:rPr>
        <w:t>Detailed design and tendering phase</w:t>
      </w:r>
      <w:r w:rsidRPr="0016038D">
        <w:rPr>
          <w:rStyle w:val="Zadanifontodlomka1"/>
          <w:rFonts w:ascii="Times New Roman" w:eastAsia="NSimSun" w:hAnsi="Times New Roman"/>
          <w:sz w:val="24"/>
          <w:szCs w:val="24"/>
          <w:lang w:val="en-US"/>
        </w:rPr>
        <w:t xml:space="preserve">, including specifications and bills of quantities for individual objects. The </w:t>
      </w:r>
      <w:r w:rsidRPr="0016038D">
        <w:rPr>
          <w:rFonts w:ascii="Times New Roman" w:eastAsia="NSimSun" w:hAnsi="Times New Roman"/>
          <w:sz w:val="24"/>
          <w:szCs w:val="24"/>
          <w:lang w:val="en-US"/>
        </w:rPr>
        <w:t xml:space="preserve">ESMP </w:t>
      </w:r>
      <w:r w:rsidRPr="0016038D">
        <w:rPr>
          <w:rFonts w:ascii="Times New Roman" w:hAnsi="Times New Roman"/>
        </w:rPr>
        <w:t xml:space="preserve">Checklist </w:t>
      </w:r>
      <w:r w:rsidRPr="0016038D">
        <w:rPr>
          <w:rStyle w:val="Zadanifontodlomka1"/>
          <w:rFonts w:ascii="Times New Roman" w:eastAsia="NSimSun" w:hAnsi="Times New Roman"/>
          <w:sz w:val="24"/>
          <w:szCs w:val="24"/>
          <w:lang w:val="en-US"/>
        </w:rPr>
        <w:t xml:space="preserve">is revised according to the detailed design at this stage. As such, the Checklist is presented to the public, prior to the tendering procedure. This phase also includes the tender and award of the works contracts. The whole filled in tabular </w:t>
      </w:r>
      <w:r w:rsidRPr="0016038D">
        <w:rPr>
          <w:rFonts w:ascii="Times New Roman" w:eastAsia="NSimSun" w:hAnsi="Times New Roman"/>
          <w:sz w:val="24"/>
          <w:szCs w:val="24"/>
          <w:lang w:val="en-US"/>
        </w:rPr>
        <w:t xml:space="preserve">ESMP </w:t>
      </w:r>
      <w:r w:rsidRPr="0016038D">
        <w:rPr>
          <w:rFonts w:ascii="Times New Roman" w:hAnsi="Times New Roman"/>
        </w:rPr>
        <w:t xml:space="preserve">Checklist </w:t>
      </w:r>
      <w:r w:rsidRPr="0016038D">
        <w:rPr>
          <w:rStyle w:val="Zadanifontodlomka1"/>
          <w:rFonts w:ascii="Times New Roman" w:eastAsia="NSimSun" w:hAnsi="Times New Roman"/>
          <w:sz w:val="24"/>
          <w:szCs w:val="24"/>
          <w:lang w:val="en-US"/>
        </w:rPr>
        <w:t>(Parts 1, 2 and 3) should be additionally attached as integral part to the works contract as well as supervision contract, analogous to all technical and commercial terms, has to be signed by the contract parties.</w:t>
      </w:r>
    </w:p>
    <w:p w14:paraId="2EFB79EE" w14:textId="77777777" w:rsidR="00264DD2" w:rsidRPr="0016038D" w:rsidRDefault="00264DD2" w:rsidP="00264DD2">
      <w:pPr>
        <w:spacing w:before="120" w:after="0"/>
        <w:ind w:firstLine="360"/>
        <w:jc w:val="both"/>
        <w:rPr>
          <w:rFonts w:ascii="Times New Roman" w:eastAsia="NSimSun" w:hAnsi="Times New Roman"/>
          <w:b/>
          <w:sz w:val="24"/>
          <w:szCs w:val="24"/>
          <w:lang w:val="en-US"/>
        </w:rPr>
      </w:pPr>
      <w:r w:rsidRPr="0016038D">
        <w:rPr>
          <w:rStyle w:val="Zadanifontodlomka1"/>
          <w:rFonts w:ascii="Times New Roman" w:eastAsia="NSimSun" w:hAnsi="Times New Roman"/>
          <w:i/>
          <w:sz w:val="24"/>
          <w:szCs w:val="24"/>
          <w:lang w:val="en-US"/>
        </w:rPr>
        <w:t>During the works implementation</w:t>
      </w:r>
      <w:r w:rsidRPr="0016038D">
        <w:rPr>
          <w:rStyle w:val="Zadanifontodlomka1"/>
          <w:rFonts w:ascii="Times New Roman" w:eastAsia="NSimSun" w:hAnsi="Times New Roman"/>
          <w:sz w:val="24"/>
          <w:szCs w:val="24"/>
          <w:lang w:val="en-US"/>
        </w:rPr>
        <w:t xml:space="preserve"> </w:t>
      </w:r>
      <w:r w:rsidRPr="0016038D">
        <w:rPr>
          <w:rStyle w:val="Zadanifontodlomka1"/>
          <w:rFonts w:ascii="Times New Roman" w:eastAsia="NSimSun" w:hAnsi="Times New Roman"/>
          <w:i/>
          <w:sz w:val="24"/>
          <w:szCs w:val="24"/>
          <w:lang w:val="en-US"/>
        </w:rPr>
        <w:t>phase</w:t>
      </w:r>
      <w:r w:rsidRPr="0016038D">
        <w:rPr>
          <w:rStyle w:val="Zadanifontodlomka1"/>
          <w:rFonts w:ascii="Times New Roman" w:eastAsia="NSimSun" w:hAnsi="Times New Roman"/>
          <w:sz w:val="24"/>
          <w:szCs w:val="24"/>
          <w:lang w:val="en-US"/>
        </w:rPr>
        <w:t xml:space="preserve"> environmental and social safeguard compliance is checked on the respective site by the site certified inspector(s)</w:t>
      </w:r>
      <w:r w:rsidR="002929C0" w:rsidRPr="0016038D">
        <w:rPr>
          <w:rStyle w:val="Zadanifontodlomka1"/>
          <w:rFonts w:ascii="Times New Roman" w:eastAsia="NSimSun" w:hAnsi="Times New Roman"/>
          <w:sz w:val="24"/>
          <w:szCs w:val="24"/>
          <w:lang w:val="en-US"/>
        </w:rPr>
        <w:t xml:space="preserve"> </w:t>
      </w:r>
      <w:r w:rsidRPr="0016038D">
        <w:rPr>
          <w:rStyle w:val="Zadanifontodlomka1"/>
          <w:rFonts w:ascii="Times New Roman" w:eastAsia="NSimSun" w:hAnsi="Times New Roman"/>
          <w:sz w:val="24"/>
          <w:szCs w:val="24"/>
          <w:lang w:val="en-US"/>
        </w:rPr>
        <w:t>/</w:t>
      </w:r>
      <w:r w:rsidR="002929C0" w:rsidRPr="0016038D">
        <w:rPr>
          <w:rStyle w:val="Zadanifontodlomka1"/>
          <w:rFonts w:ascii="Times New Roman" w:eastAsia="NSimSun" w:hAnsi="Times New Roman"/>
          <w:sz w:val="24"/>
          <w:szCs w:val="24"/>
          <w:lang w:val="en-US"/>
        </w:rPr>
        <w:t xml:space="preserve"> </w:t>
      </w:r>
      <w:r w:rsidRPr="0016038D">
        <w:rPr>
          <w:rStyle w:val="Zadanifontodlomka1"/>
          <w:rFonts w:ascii="Times New Roman" w:eastAsia="NSimSun" w:hAnsi="Times New Roman"/>
          <w:sz w:val="24"/>
          <w:szCs w:val="24"/>
          <w:lang w:val="en-US"/>
        </w:rPr>
        <w:t xml:space="preserve">authorized works supervisor(s), which include the site supervisory engineer and architect surveillance hired by the </w:t>
      </w:r>
      <w:proofErr w:type="spellStart"/>
      <w:r w:rsidR="0016038D">
        <w:rPr>
          <w:rStyle w:val="Zadanifontodlomka1"/>
          <w:rFonts w:ascii="Times New Roman" w:eastAsia="NSimSun" w:hAnsi="Times New Roman"/>
          <w:sz w:val="24"/>
          <w:szCs w:val="24"/>
          <w:lang w:val="en-US"/>
        </w:rPr>
        <w:t>MoJ</w:t>
      </w:r>
      <w:proofErr w:type="spellEnd"/>
      <w:r w:rsidRPr="0016038D">
        <w:rPr>
          <w:rStyle w:val="Zadanifontodlomka1"/>
          <w:rFonts w:ascii="Times New Roman" w:eastAsia="NSimSun" w:hAnsi="Times New Roman"/>
          <w:sz w:val="24"/>
          <w:szCs w:val="24"/>
          <w:lang w:val="en-US"/>
        </w:rPr>
        <w:t xml:space="preserve"> of the Republic of Croatia and other relevant inspection services. The mitigation measures in Part 2 and monitoring plan in Part 3 are the basis to verify the Contractor’s compliance with the required environmental provisions.</w:t>
      </w:r>
    </w:p>
    <w:p w14:paraId="00816526" w14:textId="77777777" w:rsidR="00264DD2" w:rsidRPr="0016038D" w:rsidRDefault="00264DD2" w:rsidP="00264DD2">
      <w:pPr>
        <w:pBdr>
          <w:bottom w:val="single" w:sz="4" w:space="1" w:color="000000"/>
        </w:pBdr>
        <w:spacing w:before="120" w:after="0"/>
        <w:jc w:val="both"/>
        <w:rPr>
          <w:rFonts w:ascii="Times New Roman" w:eastAsia="NSimSun" w:hAnsi="Times New Roman"/>
          <w:sz w:val="24"/>
          <w:szCs w:val="24"/>
          <w:lang w:val="en-US"/>
        </w:rPr>
      </w:pPr>
    </w:p>
    <w:p w14:paraId="7F12136E" w14:textId="77777777" w:rsidR="00264DD2" w:rsidRPr="0016038D" w:rsidRDefault="00264DD2" w:rsidP="00264DD2">
      <w:pPr>
        <w:spacing w:before="120" w:after="0"/>
        <w:jc w:val="both"/>
        <w:rPr>
          <w:rFonts w:ascii="Times New Roman" w:hAnsi="Times New Roman"/>
        </w:rPr>
      </w:pPr>
    </w:p>
    <w:p w14:paraId="73805EBE" w14:textId="77777777" w:rsidR="00264DD2" w:rsidRPr="0016038D" w:rsidRDefault="00264DD2" w:rsidP="00264DD2">
      <w:pPr>
        <w:pageBreakBefore/>
        <w:suppressAutoHyphens w:val="0"/>
        <w:spacing w:before="120" w:after="0"/>
        <w:jc w:val="both"/>
        <w:rPr>
          <w:rFonts w:ascii="Times New Roman" w:hAnsi="Times New Roman"/>
          <w:b/>
          <w:sz w:val="24"/>
        </w:rPr>
      </w:pPr>
      <w:r w:rsidRPr="0016038D">
        <w:rPr>
          <w:rFonts w:ascii="Times New Roman" w:hAnsi="Times New Roman"/>
          <w:b/>
          <w:sz w:val="24"/>
        </w:rPr>
        <w:lastRenderedPageBreak/>
        <w:t>MONITORING AND REPORTING</w:t>
      </w:r>
    </w:p>
    <w:tbl>
      <w:tblPr>
        <w:tblpPr w:leftFromText="180" w:rightFromText="180" w:tblpY="570"/>
        <w:tblW w:w="8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54"/>
        <w:gridCol w:w="3072"/>
        <w:gridCol w:w="4356"/>
      </w:tblGrid>
      <w:tr w:rsidR="00264DD2" w:rsidRPr="0016038D" w14:paraId="34AEAF76" w14:textId="77777777" w:rsidTr="00984AB0">
        <w:tc>
          <w:tcPr>
            <w:tcW w:w="8982" w:type="dxa"/>
            <w:gridSpan w:val="3"/>
            <w:shd w:val="clear" w:color="auto" w:fill="E6E6E6"/>
            <w:tcMar>
              <w:top w:w="0" w:type="dxa"/>
              <w:left w:w="108" w:type="dxa"/>
              <w:bottom w:w="0" w:type="dxa"/>
              <w:right w:w="108" w:type="dxa"/>
            </w:tcMar>
          </w:tcPr>
          <w:p w14:paraId="1EBF871A"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PART 1: INSTITUTIONAL/ADMINISTRATIVE </w:t>
            </w:r>
          </w:p>
        </w:tc>
      </w:tr>
      <w:tr w:rsidR="00264DD2" w:rsidRPr="0016038D" w14:paraId="75130E6F" w14:textId="77777777" w:rsidTr="00984AB0">
        <w:trPr>
          <w:trHeight w:val="278"/>
        </w:trPr>
        <w:tc>
          <w:tcPr>
            <w:tcW w:w="1613" w:type="dxa"/>
            <w:shd w:val="clear" w:color="auto" w:fill="auto"/>
            <w:tcMar>
              <w:top w:w="0" w:type="dxa"/>
              <w:left w:w="108" w:type="dxa"/>
              <w:bottom w:w="0" w:type="dxa"/>
              <w:right w:w="108" w:type="dxa"/>
            </w:tcMar>
            <w:vAlign w:val="center"/>
          </w:tcPr>
          <w:p w14:paraId="2C8E127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Country</w:t>
            </w:r>
          </w:p>
        </w:tc>
        <w:tc>
          <w:tcPr>
            <w:tcW w:w="7369" w:type="dxa"/>
            <w:gridSpan w:val="2"/>
            <w:shd w:val="clear" w:color="auto" w:fill="auto"/>
            <w:tcMar>
              <w:top w:w="0" w:type="dxa"/>
              <w:left w:w="108" w:type="dxa"/>
              <w:bottom w:w="0" w:type="dxa"/>
              <w:right w:w="108" w:type="dxa"/>
            </w:tcMar>
            <w:vAlign w:val="center"/>
          </w:tcPr>
          <w:p w14:paraId="61683055"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Republic of Croatia</w:t>
            </w:r>
          </w:p>
        </w:tc>
      </w:tr>
      <w:tr w:rsidR="00264DD2" w:rsidRPr="0016038D" w14:paraId="7A2B4205" w14:textId="77777777" w:rsidTr="00984AB0">
        <w:trPr>
          <w:trHeight w:val="278"/>
        </w:trPr>
        <w:tc>
          <w:tcPr>
            <w:tcW w:w="1613" w:type="dxa"/>
            <w:shd w:val="clear" w:color="auto" w:fill="auto"/>
            <w:tcMar>
              <w:top w:w="0" w:type="dxa"/>
              <w:left w:w="108" w:type="dxa"/>
              <w:bottom w:w="0" w:type="dxa"/>
              <w:right w:w="108" w:type="dxa"/>
            </w:tcMar>
            <w:vAlign w:val="center"/>
          </w:tcPr>
          <w:p w14:paraId="771DA531"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Project title</w:t>
            </w:r>
          </w:p>
        </w:tc>
        <w:tc>
          <w:tcPr>
            <w:tcW w:w="7369" w:type="dxa"/>
            <w:gridSpan w:val="2"/>
            <w:shd w:val="clear" w:color="auto" w:fill="auto"/>
            <w:tcMar>
              <w:top w:w="0" w:type="dxa"/>
              <w:left w:w="108" w:type="dxa"/>
              <w:bottom w:w="0" w:type="dxa"/>
              <w:right w:w="108" w:type="dxa"/>
            </w:tcMar>
            <w:vAlign w:val="center"/>
          </w:tcPr>
          <w:p w14:paraId="47574628" w14:textId="77777777" w:rsidR="00264DD2" w:rsidRPr="0016038D" w:rsidRDefault="001E4DD7" w:rsidP="00984AB0">
            <w:pPr>
              <w:suppressAutoHyphens w:val="0"/>
              <w:spacing w:after="0"/>
              <w:jc w:val="center"/>
              <w:textAlignment w:val="auto"/>
              <w:rPr>
                <w:rFonts w:ascii="Times New Roman" w:eastAsia="NSimSun" w:hAnsi="Times New Roman"/>
                <w:sz w:val="20"/>
                <w:szCs w:val="20"/>
                <w:lang w:val="en-US"/>
              </w:rPr>
            </w:pPr>
            <w:r w:rsidRPr="001E4DD7">
              <w:rPr>
                <w:rFonts w:ascii="Times New Roman" w:eastAsia="NSimSun" w:hAnsi="Times New Roman"/>
                <w:sz w:val="20"/>
                <w:szCs w:val="20"/>
                <w:lang w:val="en-US"/>
              </w:rPr>
              <w:t>Renovation and adaptation of the Municipal Court in Zagreb</w:t>
            </w:r>
          </w:p>
        </w:tc>
      </w:tr>
      <w:tr w:rsidR="00264DD2" w:rsidRPr="0016038D" w14:paraId="3D02A7B2" w14:textId="77777777" w:rsidTr="00984AB0">
        <w:trPr>
          <w:trHeight w:val="278"/>
        </w:trPr>
        <w:tc>
          <w:tcPr>
            <w:tcW w:w="1613" w:type="dxa"/>
            <w:shd w:val="clear" w:color="auto" w:fill="auto"/>
            <w:tcMar>
              <w:top w:w="0" w:type="dxa"/>
              <w:left w:w="108" w:type="dxa"/>
              <w:bottom w:w="0" w:type="dxa"/>
              <w:right w:w="108" w:type="dxa"/>
            </w:tcMar>
            <w:vAlign w:val="center"/>
          </w:tcPr>
          <w:p w14:paraId="6890C3AF"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Scope of project and activity</w:t>
            </w:r>
          </w:p>
        </w:tc>
        <w:tc>
          <w:tcPr>
            <w:tcW w:w="7369" w:type="dxa"/>
            <w:gridSpan w:val="2"/>
            <w:shd w:val="clear" w:color="auto" w:fill="auto"/>
            <w:tcMar>
              <w:top w:w="0" w:type="dxa"/>
              <w:left w:w="108" w:type="dxa"/>
              <w:bottom w:w="0" w:type="dxa"/>
              <w:right w:w="108" w:type="dxa"/>
            </w:tcMar>
            <w:vAlign w:val="center"/>
          </w:tcPr>
          <w:p w14:paraId="14AFF2CF" w14:textId="77777777" w:rsidR="00264DD2" w:rsidRPr="0016038D" w:rsidRDefault="00264DD2" w:rsidP="001E4DD7">
            <w:p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0"/>
                <w:szCs w:val="20"/>
                <w:lang w:val="en-US"/>
              </w:rPr>
              <w:t>The objective of the project is to improve the working conditions of selected judicial bodies, make them more energy efficient,</w:t>
            </w:r>
            <w:r w:rsidR="001D0A2D" w:rsidRPr="0016038D">
              <w:rPr>
                <w:rStyle w:val="Zadanifontodlomka1"/>
                <w:rFonts w:ascii="Times New Roman" w:eastAsia="NSimSun" w:hAnsi="Times New Roman"/>
                <w:sz w:val="20"/>
                <w:szCs w:val="20"/>
                <w:lang w:val="en-US"/>
              </w:rPr>
              <w:t xml:space="preserve"> functional and in line with</w:t>
            </w:r>
            <w:r w:rsidRPr="0016038D">
              <w:rPr>
                <w:rStyle w:val="Zadanifontodlomka1"/>
                <w:rFonts w:ascii="Times New Roman" w:eastAsia="NSimSun" w:hAnsi="Times New Roman"/>
                <w:sz w:val="20"/>
                <w:szCs w:val="20"/>
                <w:lang w:val="en-US"/>
              </w:rPr>
              <w:t xml:space="preserve"> </w:t>
            </w:r>
            <w:r w:rsidR="001D0A2D" w:rsidRPr="0016038D">
              <w:rPr>
                <w:rStyle w:val="Zadanifontodlomka1"/>
                <w:rFonts w:ascii="Times New Roman" w:eastAsia="NSimSun" w:hAnsi="Times New Roman"/>
                <w:sz w:val="20"/>
                <w:szCs w:val="20"/>
                <w:lang w:val="en-US"/>
              </w:rPr>
              <w:t xml:space="preserve">the </w:t>
            </w:r>
            <w:proofErr w:type="spellStart"/>
            <w:r w:rsidR="001D0A2D" w:rsidRPr="0016038D">
              <w:rPr>
                <w:rStyle w:val="Zadanifontodlomka1"/>
                <w:rFonts w:ascii="Times New Roman" w:eastAsia="NSimSun" w:hAnsi="Times New Roman"/>
                <w:sz w:val="20"/>
                <w:szCs w:val="20"/>
                <w:lang w:val="en-US"/>
              </w:rPr>
              <w:t>MoJ’s</w:t>
            </w:r>
            <w:proofErr w:type="spellEnd"/>
            <w:r w:rsidR="001D0A2D" w:rsidRPr="0016038D">
              <w:rPr>
                <w:rStyle w:val="Zadanifontodlomka1"/>
                <w:rFonts w:ascii="Times New Roman" w:eastAsia="NSimSun" w:hAnsi="Times New Roman"/>
                <w:sz w:val="20"/>
                <w:szCs w:val="20"/>
                <w:lang w:val="en-US"/>
              </w:rPr>
              <w:t xml:space="preserve"> </w:t>
            </w:r>
            <w:r w:rsidRPr="0016038D">
              <w:rPr>
                <w:rStyle w:val="Zadanifontodlomka1"/>
                <w:rFonts w:ascii="Times New Roman" w:eastAsia="NSimSun" w:hAnsi="Times New Roman"/>
                <w:sz w:val="20"/>
                <w:szCs w:val="20"/>
                <w:lang w:val="en-US"/>
              </w:rPr>
              <w:t xml:space="preserve">vision of the modern judiciary. </w:t>
            </w:r>
            <w:r w:rsidR="001D0A2D" w:rsidRPr="0016038D">
              <w:rPr>
                <w:rStyle w:val="Zadanifontodlomka1"/>
                <w:rFonts w:ascii="Times New Roman" w:eastAsia="NSimSun" w:hAnsi="Times New Roman"/>
                <w:sz w:val="20"/>
                <w:szCs w:val="20"/>
                <w:lang w:val="en-US"/>
              </w:rPr>
              <w:t>The project will sup</w:t>
            </w:r>
            <w:r w:rsidR="001E4DD7">
              <w:rPr>
                <w:rStyle w:val="Zadanifontodlomka1"/>
                <w:rFonts w:ascii="Times New Roman" w:eastAsia="NSimSun" w:hAnsi="Times New Roman"/>
                <w:sz w:val="20"/>
                <w:szCs w:val="20"/>
                <w:lang w:val="en-US"/>
              </w:rPr>
              <w:t>port r</w:t>
            </w:r>
            <w:r w:rsidR="001E4DD7" w:rsidRPr="001E4DD7">
              <w:rPr>
                <w:rStyle w:val="Zadanifontodlomka1"/>
                <w:rFonts w:ascii="Times New Roman" w:eastAsia="NSimSun" w:hAnsi="Times New Roman"/>
                <w:sz w:val="20"/>
                <w:szCs w:val="20"/>
                <w:lang w:val="en-US"/>
              </w:rPr>
              <w:t>enovation and adaptation of the Municipal Court in Zagreb</w:t>
            </w:r>
          </w:p>
        </w:tc>
      </w:tr>
      <w:tr w:rsidR="00264DD2" w:rsidRPr="0016038D" w14:paraId="1F2716A9" w14:textId="77777777" w:rsidTr="00984AB0">
        <w:trPr>
          <w:trHeight w:val="314"/>
        </w:trPr>
        <w:tc>
          <w:tcPr>
            <w:tcW w:w="1613" w:type="dxa"/>
            <w:vMerge w:val="restart"/>
            <w:shd w:val="clear" w:color="auto" w:fill="auto"/>
            <w:tcMar>
              <w:top w:w="0" w:type="dxa"/>
              <w:left w:w="108" w:type="dxa"/>
              <w:bottom w:w="0" w:type="dxa"/>
              <w:right w:w="108" w:type="dxa"/>
            </w:tcMar>
            <w:vAlign w:val="center"/>
          </w:tcPr>
          <w:p w14:paraId="29E82FDB"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Institutional arrangements</w:t>
            </w:r>
          </w:p>
          <w:p w14:paraId="4B80B661"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(Name and contacts)</w:t>
            </w:r>
          </w:p>
        </w:tc>
        <w:tc>
          <w:tcPr>
            <w:tcW w:w="7369" w:type="dxa"/>
            <w:gridSpan w:val="2"/>
            <w:shd w:val="clear" w:color="auto" w:fill="auto"/>
            <w:tcMar>
              <w:top w:w="0" w:type="dxa"/>
              <w:left w:w="108" w:type="dxa"/>
              <w:bottom w:w="0" w:type="dxa"/>
              <w:right w:w="108" w:type="dxa"/>
            </w:tcMar>
            <w:vAlign w:val="center"/>
          </w:tcPr>
          <w:p w14:paraId="23E18E91"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Project management</w:t>
            </w:r>
          </w:p>
        </w:tc>
      </w:tr>
      <w:tr w:rsidR="00264DD2" w:rsidRPr="0016038D" w14:paraId="11FDD0A7" w14:textId="77777777" w:rsidTr="00984AB0">
        <w:trPr>
          <w:trHeight w:val="1457"/>
        </w:trPr>
        <w:tc>
          <w:tcPr>
            <w:tcW w:w="1613" w:type="dxa"/>
            <w:vMerge/>
            <w:shd w:val="clear" w:color="auto" w:fill="auto"/>
            <w:tcMar>
              <w:top w:w="0" w:type="dxa"/>
              <w:left w:w="108" w:type="dxa"/>
              <w:bottom w:w="0" w:type="dxa"/>
              <w:right w:w="108" w:type="dxa"/>
            </w:tcMar>
            <w:vAlign w:val="center"/>
          </w:tcPr>
          <w:p w14:paraId="399D1DE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vAlign w:val="center"/>
          </w:tcPr>
          <w:p w14:paraId="5B90C57D"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Ministry of Justice of the </w:t>
            </w:r>
            <w:proofErr w:type="spellStart"/>
            <w:r w:rsidRPr="0016038D">
              <w:rPr>
                <w:rFonts w:ascii="Times New Roman" w:eastAsia="NSimSun" w:hAnsi="Times New Roman"/>
                <w:b/>
                <w:sz w:val="20"/>
                <w:szCs w:val="20"/>
                <w:lang w:val="en-US"/>
              </w:rPr>
              <w:t>RoC</w:t>
            </w:r>
            <w:proofErr w:type="spellEnd"/>
          </w:p>
          <w:p w14:paraId="5BF52A72"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p>
          <w:p w14:paraId="676A2FAD"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General Secretary </w:t>
            </w:r>
          </w:p>
          <w:p w14:paraId="6FB3FF00"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(Sector for finance and public procurement)</w:t>
            </w:r>
          </w:p>
          <w:p w14:paraId="674A8634"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p>
          <w:p w14:paraId="310B659D"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Directorate for Strategic Development, Informatization and Capital Investments in Judiciary</w:t>
            </w:r>
          </w:p>
          <w:p w14:paraId="1D460105"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p>
          <w:p w14:paraId="21A1CD2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Responsible for the preparation of the ESMP, public consultation of the ESMP and procurement of works and site supervising engineer  </w:t>
            </w:r>
          </w:p>
          <w:p w14:paraId="5747E459"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p>
          <w:p w14:paraId="7C101759"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Team designated for procurement of designs, coordination of implementation of POM environmental a</w:t>
            </w:r>
            <w:r w:rsidRPr="0016038D">
              <w:rPr>
                <w:rStyle w:val="Zadanifontodlomka1"/>
                <w:rFonts w:ascii="Times New Roman" w:hAnsi="Times New Roman"/>
                <w:sz w:val="20"/>
                <w:szCs w:val="20"/>
              </w:rPr>
              <w:t xml:space="preserve">nd social </w:t>
            </w:r>
            <w:r w:rsidRPr="0016038D">
              <w:rPr>
                <w:rStyle w:val="Zadanifontodlomka1"/>
                <w:rFonts w:ascii="Times New Roman" w:eastAsia="NSimSun" w:hAnsi="Times New Roman"/>
                <w:sz w:val="20"/>
                <w:szCs w:val="20"/>
                <w:lang w:val="en-US"/>
              </w:rPr>
              <w:t xml:space="preserve">related issues which among others include Checklist ESMP supervision </w:t>
            </w:r>
          </w:p>
          <w:p w14:paraId="105CBC8D"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50BA3394"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Responsible for supervision of Checklist ESMP implementation</w:t>
            </w:r>
          </w:p>
          <w:p w14:paraId="1259A41D" w14:textId="77777777" w:rsidR="00264DD2" w:rsidRPr="0016038D" w:rsidRDefault="00264DD2" w:rsidP="00984AB0">
            <w:pPr>
              <w:suppressAutoHyphens w:val="0"/>
              <w:spacing w:after="0"/>
              <w:jc w:val="center"/>
              <w:textAlignment w:val="auto"/>
              <w:rPr>
                <w:rFonts w:ascii="Times New Roman" w:hAnsi="Times New Roman"/>
              </w:rPr>
            </w:pPr>
          </w:p>
        </w:tc>
        <w:tc>
          <w:tcPr>
            <w:tcW w:w="3786" w:type="dxa"/>
            <w:shd w:val="clear" w:color="auto" w:fill="auto"/>
            <w:tcMar>
              <w:top w:w="0" w:type="dxa"/>
              <w:left w:w="108" w:type="dxa"/>
              <w:bottom w:w="0" w:type="dxa"/>
              <w:right w:w="108" w:type="dxa"/>
            </w:tcMar>
            <w:vAlign w:val="center"/>
          </w:tcPr>
          <w:p w14:paraId="13F99CD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6A03AA31"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Contractor</w:t>
            </w:r>
          </w:p>
          <w:p w14:paraId="29A506D3"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shd w:val="clear" w:color="auto" w:fill="FFFF00"/>
                <w:lang w:val="en-US"/>
              </w:rPr>
              <w:t>(name needs to be updated after contracting)</w:t>
            </w:r>
          </w:p>
          <w:p w14:paraId="3B038B25"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Responsible for the implementation of mitigation measures and monitoring according to Parts 2 and 3 of Checklist ESMP</w:t>
            </w:r>
          </w:p>
        </w:tc>
      </w:tr>
      <w:tr w:rsidR="00264DD2" w:rsidRPr="0016038D" w14:paraId="1BD83ACE" w14:textId="77777777" w:rsidTr="00984AB0">
        <w:trPr>
          <w:trHeight w:val="449"/>
        </w:trPr>
        <w:tc>
          <w:tcPr>
            <w:tcW w:w="1613" w:type="dxa"/>
            <w:vMerge w:val="restart"/>
            <w:shd w:val="clear" w:color="auto" w:fill="auto"/>
            <w:tcMar>
              <w:top w:w="0" w:type="dxa"/>
              <w:left w:w="108" w:type="dxa"/>
              <w:bottom w:w="0" w:type="dxa"/>
              <w:right w:w="108" w:type="dxa"/>
            </w:tcMar>
            <w:vAlign w:val="center"/>
          </w:tcPr>
          <w:p w14:paraId="513A51B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Implementation arrangements</w:t>
            </w:r>
          </w:p>
          <w:p w14:paraId="455D920D"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(Name and contacts)</w:t>
            </w:r>
          </w:p>
        </w:tc>
        <w:tc>
          <w:tcPr>
            <w:tcW w:w="7369" w:type="dxa"/>
            <w:gridSpan w:val="2"/>
            <w:shd w:val="clear" w:color="auto" w:fill="auto"/>
            <w:tcMar>
              <w:top w:w="0" w:type="dxa"/>
              <w:left w:w="108" w:type="dxa"/>
              <w:bottom w:w="0" w:type="dxa"/>
              <w:right w:w="108" w:type="dxa"/>
            </w:tcMar>
            <w:vAlign w:val="center"/>
          </w:tcPr>
          <w:p w14:paraId="31B8DBE2"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Supervision</w:t>
            </w:r>
          </w:p>
        </w:tc>
      </w:tr>
      <w:tr w:rsidR="00264DD2" w:rsidRPr="0016038D" w14:paraId="0BEC9BD0" w14:textId="77777777" w:rsidTr="00984AB0">
        <w:trPr>
          <w:trHeight w:val="1070"/>
        </w:trPr>
        <w:tc>
          <w:tcPr>
            <w:tcW w:w="1613" w:type="dxa"/>
            <w:vMerge/>
            <w:shd w:val="clear" w:color="auto" w:fill="auto"/>
            <w:tcMar>
              <w:top w:w="0" w:type="dxa"/>
              <w:left w:w="108" w:type="dxa"/>
              <w:bottom w:w="0" w:type="dxa"/>
              <w:right w:w="108" w:type="dxa"/>
            </w:tcMar>
            <w:vAlign w:val="center"/>
          </w:tcPr>
          <w:p w14:paraId="5154B22C"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vAlign w:val="center"/>
          </w:tcPr>
          <w:p w14:paraId="39442ACF"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Ministry of Justice of the </w:t>
            </w:r>
            <w:proofErr w:type="spellStart"/>
            <w:r w:rsidRPr="0016038D">
              <w:rPr>
                <w:rFonts w:ascii="Times New Roman" w:eastAsia="NSimSun" w:hAnsi="Times New Roman"/>
                <w:b/>
                <w:sz w:val="20"/>
                <w:szCs w:val="20"/>
                <w:lang w:val="en-US"/>
              </w:rPr>
              <w:t>RoC</w:t>
            </w:r>
            <w:proofErr w:type="spellEnd"/>
          </w:p>
          <w:p w14:paraId="072B257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Responsible for contracting site supervising engineer and occasional site supervision</w:t>
            </w:r>
          </w:p>
          <w:p w14:paraId="1D48E6AD"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10C64747"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Supervising site engineer </w:t>
            </w:r>
          </w:p>
          <w:p w14:paraId="21A92CC3"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shd w:val="clear" w:color="auto" w:fill="FFFF00"/>
                <w:lang w:val="en-US"/>
              </w:rPr>
              <w:t>(name needed to be updated after contracting)</w:t>
            </w:r>
          </w:p>
          <w:p w14:paraId="7226F0A1"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Responsible for monitoring of implementation of the ESMP Checklist from constructor side. </w:t>
            </w:r>
          </w:p>
          <w:p w14:paraId="5AEA4EB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3786" w:type="dxa"/>
            <w:shd w:val="clear" w:color="auto" w:fill="auto"/>
            <w:tcMar>
              <w:top w:w="0" w:type="dxa"/>
              <w:left w:w="108" w:type="dxa"/>
              <w:bottom w:w="0" w:type="dxa"/>
              <w:right w:w="108" w:type="dxa"/>
            </w:tcMar>
            <w:vAlign w:val="center"/>
          </w:tcPr>
          <w:p w14:paraId="69DBAB68"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Local Inspectorate from various </w:t>
            </w:r>
            <w:r w:rsidRPr="0016038D">
              <w:rPr>
                <w:rStyle w:val="Zadanifontodlomka1"/>
                <w:rFonts w:ascii="Times New Roman" w:eastAsia="NSimSun" w:hAnsi="Times New Roman"/>
                <w:sz w:val="20"/>
                <w:szCs w:val="20"/>
                <w:lang w:val="en"/>
              </w:rPr>
              <w:t>public administrative bodies</w:t>
            </w:r>
          </w:p>
          <w:p w14:paraId="2B4BB390" w14:textId="77777777" w:rsidR="00264DD2" w:rsidRPr="0016038D" w:rsidRDefault="00264DD2" w:rsidP="00984AB0">
            <w:pPr>
              <w:suppressAutoHyphens w:val="0"/>
              <w:spacing w:after="0"/>
              <w:jc w:val="center"/>
              <w:textAlignment w:val="auto"/>
              <w:rPr>
                <w:rFonts w:ascii="Times New Roman" w:eastAsia="NSimSun" w:hAnsi="Times New Roman"/>
                <w:b/>
                <w:sz w:val="20"/>
                <w:szCs w:val="20"/>
              </w:rPr>
            </w:pPr>
          </w:p>
          <w:p w14:paraId="12345BA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Responsible for occasional visits to the site or upon public complaint</w:t>
            </w:r>
          </w:p>
          <w:p w14:paraId="7DADD6CF"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1116B0AC"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2E84787F"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p w14:paraId="2B0F7AF4"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r>
      <w:tr w:rsidR="00264DD2" w:rsidRPr="0016038D" w14:paraId="30B4001F" w14:textId="77777777" w:rsidTr="00984AB0">
        <w:tc>
          <w:tcPr>
            <w:tcW w:w="8982" w:type="dxa"/>
            <w:gridSpan w:val="3"/>
            <w:shd w:val="clear" w:color="auto" w:fill="E6E6E6"/>
            <w:tcMar>
              <w:top w:w="0" w:type="dxa"/>
              <w:left w:w="108" w:type="dxa"/>
              <w:bottom w:w="0" w:type="dxa"/>
              <w:right w:w="108" w:type="dxa"/>
            </w:tcMar>
          </w:tcPr>
          <w:p w14:paraId="0F2244BF"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SITE DESCRIPTION</w:t>
            </w:r>
          </w:p>
        </w:tc>
      </w:tr>
      <w:tr w:rsidR="00264DD2" w:rsidRPr="0016038D" w14:paraId="4A60D3AB" w14:textId="77777777" w:rsidTr="00984AB0">
        <w:tc>
          <w:tcPr>
            <w:tcW w:w="1613" w:type="dxa"/>
            <w:tcBorders>
              <w:bottom w:val="single" w:sz="4" w:space="0" w:color="auto"/>
            </w:tcBorders>
            <w:shd w:val="clear" w:color="auto" w:fill="auto"/>
            <w:tcMar>
              <w:top w:w="0" w:type="dxa"/>
              <w:left w:w="108" w:type="dxa"/>
              <w:bottom w:w="0" w:type="dxa"/>
              <w:right w:w="108" w:type="dxa"/>
            </w:tcMar>
          </w:tcPr>
          <w:p w14:paraId="0475699A"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Name of site</w:t>
            </w:r>
          </w:p>
        </w:tc>
        <w:tc>
          <w:tcPr>
            <w:tcW w:w="7369" w:type="dxa"/>
            <w:gridSpan w:val="2"/>
            <w:shd w:val="clear" w:color="auto" w:fill="auto"/>
            <w:tcMar>
              <w:top w:w="0" w:type="dxa"/>
              <w:left w:w="108" w:type="dxa"/>
              <w:bottom w:w="0" w:type="dxa"/>
              <w:right w:w="108" w:type="dxa"/>
            </w:tcMar>
          </w:tcPr>
          <w:p w14:paraId="2760DF3C" w14:textId="77777777" w:rsidR="00264DD2" w:rsidRPr="0016038D" w:rsidRDefault="001E4DD7" w:rsidP="00984AB0">
            <w:pPr>
              <w:suppressAutoHyphens w:val="0"/>
              <w:spacing w:after="0"/>
              <w:textAlignment w:val="auto"/>
              <w:rPr>
                <w:rFonts w:ascii="Times New Roman" w:eastAsia="NSimSun" w:hAnsi="Times New Roman"/>
                <w:b/>
                <w:sz w:val="20"/>
                <w:szCs w:val="20"/>
                <w:lang w:val="en-US"/>
              </w:rPr>
            </w:pPr>
            <w:r>
              <w:rPr>
                <w:rFonts w:ascii="Times New Roman" w:eastAsia="NSimSun" w:hAnsi="Times New Roman"/>
                <w:b/>
                <w:sz w:val="20"/>
                <w:szCs w:val="20"/>
                <w:lang w:val="en-US"/>
              </w:rPr>
              <w:t>Municipal Court in Zagreb</w:t>
            </w:r>
          </w:p>
        </w:tc>
      </w:tr>
      <w:tr w:rsidR="00264DD2" w:rsidRPr="0016038D" w14:paraId="6D07D8F5" w14:textId="77777777" w:rsidTr="00984AB0">
        <w:trPr>
          <w:trHeight w:val="2052"/>
        </w:trPr>
        <w:tc>
          <w:tcPr>
            <w:tcW w:w="1613" w:type="dxa"/>
            <w:vMerge w:val="restart"/>
            <w:tcBorders>
              <w:bottom w:val="single" w:sz="4" w:space="0" w:color="auto"/>
            </w:tcBorders>
            <w:shd w:val="clear" w:color="auto" w:fill="auto"/>
            <w:tcMar>
              <w:top w:w="0" w:type="dxa"/>
              <w:left w:w="108" w:type="dxa"/>
              <w:bottom w:w="0" w:type="dxa"/>
              <w:right w:w="108" w:type="dxa"/>
            </w:tcMar>
          </w:tcPr>
          <w:p w14:paraId="7FA51CE9"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lastRenderedPageBreak/>
              <w:t>Describe site location</w:t>
            </w:r>
          </w:p>
        </w:tc>
        <w:tc>
          <w:tcPr>
            <w:tcW w:w="3583" w:type="dxa"/>
            <w:shd w:val="clear" w:color="auto" w:fill="auto"/>
            <w:tcMar>
              <w:top w:w="0" w:type="dxa"/>
              <w:left w:w="108" w:type="dxa"/>
              <w:bottom w:w="0" w:type="dxa"/>
              <w:right w:w="108" w:type="dxa"/>
            </w:tcMar>
          </w:tcPr>
          <w:p w14:paraId="7C531605" w14:textId="77777777" w:rsidR="00264DD2" w:rsidRPr="0016038D" w:rsidRDefault="001E4DD7" w:rsidP="00984AB0">
            <w:pPr>
              <w:suppressAutoHyphens w:val="0"/>
              <w:spacing w:after="0"/>
              <w:jc w:val="both"/>
              <w:textAlignment w:val="auto"/>
              <w:rPr>
                <w:rFonts w:ascii="Times New Roman" w:eastAsia="NSimSun" w:hAnsi="Times New Roman"/>
                <w:b/>
                <w:sz w:val="20"/>
                <w:szCs w:val="20"/>
                <w:lang w:val="en-US"/>
              </w:rPr>
            </w:pPr>
            <w:r>
              <w:rPr>
                <w:rFonts w:ascii="Times New Roman" w:eastAsia="NSimSun" w:hAnsi="Times New Roman"/>
                <w:b/>
                <w:sz w:val="20"/>
                <w:szCs w:val="20"/>
                <w:lang w:val="en-US"/>
              </w:rPr>
              <w:t>Municipal Court in Zagreb</w:t>
            </w:r>
          </w:p>
          <w:p w14:paraId="1A80B5EE" w14:textId="77777777" w:rsidR="00264DD2" w:rsidRPr="0016038D" w:rsidRDefault="00264DD2" w:rsidP="00984AB0">
            <w:pPr>
              <w:rPr>
                <w:rFonts w:ascii="Times New Roman" w:eastAsia="NSimSun" w:hAnsi="Times New Roman"/>
                <w:sz w:val="20"/>
                <w:szCs w:val="20"/>
                <w:lang w:val="en-US"/>
              </w:rPr>
            </w:pPr>
          </w:p>
          <w:p w14:paraId="56D02588" w14:textId="77777777" w:rsidR="00264DD2" w:rsidRPr="0016038D" w:rsidRDefault="00264DD2" w:rsidP="00984AB0">
            <w:pPr>
              <w:tabs>
                <w:tab w:val="left" w:pos="2235"/>
              </w:tabs>
              <w:rPr>
                <w:rFonts w:ascii="Times New Roman" w:eastAsia="NSimSun" w:hAnsi="Times New Roman"/>
                <w:sz w:val="20"/>
                <w:szCs w:val="20"/>
                <w:lang w:val="en-US"/>
              </w:rPr>
            </w:pPr>
            <w:r w:rsidRPr="0016038D">
              <w:rPr>
                <w:rFonts w:ascii="Times New Roman" w:eastAsia="NSimSun" w:hAnsi="Times New Roman"/>
                <w:sz w:val="20"/>
                <w:szCs w:val="20"/>
                <w:lang w:val="en-US"/>
              </w:rPr>
              <w:tab/>
            </w:r>
          </w:p>
        </w:tc>
        <w:tc>
          <w:tcPr>
            <w:tcW w:w="3786" w:type="dxa"/>
            <w:vMerge w:val="restart"/>
            <w:shd w:val="clear" w:color="auto" w:fill="auto"/>
            <w:tcMar>
              <w:top w:w="0" w:type="dxa"/>
              <w:left w:w="108" w:type="dxa"/>
              <w:bottom w:w="0" w:type="dxa"/>
              <w:right w:w="108" w:type="dxa"/>
            </w:tcMar>
          </w:tcPr>
          <w:p w14:paraId="0A3CA37B"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Annex 1: Site information (figures from the site) [X]Y [] N</w:t>
            </w:r>
            <w:r w:rsidR="00816A06">
              <w:rPr>
                <w:noProof/>
                <w:lang w:eastAsia="hr-HR"/>
              </w:rPr>
              <w:t xml:space="preserve"> </w:t>
            </w:r>
          </w:p>
          <w:p w14:paraId="53586DB0" w14:textId="77777777" w:rsidR="00264DD2" w:rsidRPr="0016038D" w:rsidRDefault="00264DD2" w:rsidP="00984AB0">
            <w:pPr>
              <w:suppressAutoHyphens w:val="0"/>
              <w:spacing w:after="0"/>
              <w:textAlignment w:val="auto"/>
              <w:rPr>
                <w:rFonts w:ascii="Times New Roman" w:hAnsi="Times New Roman"/>
              </w:rPr>
            </w:pPr>
          </w:p>
          <w:p w14:paraId="0274E823" w14:textId="77777777" w:rsidR="004E69D7" w:rsidRPr="0016038D" w:rsidRDefault="001E4DD7" w:rsidP="00984AB0">
            <w:pPr>
              <w:suppressAutoHyphens w:val="0"/>
              <w:spacing w:after="0"/>
              <w:textAlignment w:val="auto"/>
              <w:rPr>
                <w:rFonts w:ascii="Times New Roman" w:hAnsi="Times New Roman"/>
              </w:rPr>
            </w:pPr>
            <w:r>
              <w:rPr>
                <w:noProof/>
                <w:lang w:eastAsia="hr-HR"/>
              </w:rPr>
              <w:drawing>
                <wp:inline distT="0" distB="0" distL="0" distR="0" wp14:anchorId="7422419C" wp14:editId="613C0238">
                  <wp:extent cx="2620645" cy="1964690"/>
                  <wp:effectExtent l="0" t="0" r="8255" b="0"/>
                  <wp:docPr id="2" name="Slika 5" descr="C:\Users\ibedenikovic\Desktop\ZG.png"/>
                  <wp:cNvGraphicFramePr/>
                  <a:graphic xmlns:a="http://schemas.openxmlformats.org/drawingml/2006/main">
                    <a:graphicData uri="http://schemas.openxmlformats.org/drawingml/2006/picture">
                      <pic:pic xmlns:pic="http://schemas.openxmlformats.org/drawingml/2006/picture">
                        <pic:nvPicPr>
                          <pic:cNvPr id="2" name="Slika 5" descr="C:\Users\ibedenikovic\Desktop\ZG.png"/>
                          <pic:cNvPicPr/>
                        </pic:nvPicPr>
                        <pic:blipFill>
                          <a:blip r:embed="rId9"/>
                          <a:srcRect/>
                          <a:stretch>
                            <a:fillRect/>
                          </a:stretch>
                        </pic:blipFill>
                        <pic:spPr>
                          <a:xfrm>
                            <a:off x="0" y="0"/>
                            <a:ext cx="2620645" cy="1964690"/>
                          </a:xfrm>
                          <a:prstGeom prst="rect">
                            <a:avLst/>
                          </a:prstGeom>
                          <a:noFill/>
                          <a:ln>
                            <a:noFill/>
                            <a:prstDash/>
                          </a:ln>
                        </pic:spPr>
                      </pic:pic>
                    </a:graphicData>
                  </a:graphic>
                </wp:inline>
              </w:drawing>
            </w:r>
          </w:p>
          <w:p w14:paraId="59FA291B" w14:textId="77777777" w:rsidR="004E69D7" w:rsidRPr="0016038D" w:rsidRDefault="004E69D7" w:rsidP="00984AB0">
            <w:pPr>
              <w:suppressAutoHyphens w:val="0"/>
              <w:spacing w:after="0"/>
              <w:textAlignment w:val="auto"/>
              <w:rPr>
                <w:rFonts w:ascii="Times New Roman" w:hAnsi="Times New Roman"/>
              </w:rPr>
            </w:pPr>
          </w:p>
        </w:tc>
      </w:tr>
      <w:tr w:rsidR="00264DD2" w:rsidRPr="0016038D" w14:paraId="647E6819" w14:textId="77777777" w:rsidTr="00984AB0">
        <w:trPr>
          <w:trHeight w:val="2052"/>
        </w:trPr>
        <w:tc>
          <w:tcPr>
            <w:tcW w:w="1613" w:type="dxa"/>
            <w:vMerge/>
            <w:tcBorders>
              <w:bottom w:val="single" w:sz="4" w:space="0" w:color="auto"/>
            </w:tcBorders>
            <w:shd w:val="clear" w:color="auto" w:fill="auto"/>
            <w:tcMar>
              <w:top w:w="0" w:type="dxa"/>
              <w:left w:w="108" w:type="dxa"/>
              <w:bottom w:w="0" w:type="dxa"/>
              <w:right w:w="108" w:type="dxa"/>
            </w:tcMar>
          </w:tcPr>
          <w:p w14:paraId="611B3247"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p>
        </w:tc>
        <w:tc>
          <w:tcPr>
            <w:tcW w:w="3583" w:type="dxa"/>
            <w:shd w:val="clear" w:color="auto" w:fill="auto"/>
            <w:tcMar>
              <w:top w:w="0" w:type="dxa"/>
              <w:left w:w="108" w:type="dxa"/>
              <w:bottom w:w="0" w:type="dxa"/>
              <w:right w:w="108" w:type="dxa"/>
            </w:tcMar>
          </w:tcPr>
          <w:p w14:paraId="6B64B09F" w14:textId="77777777" w:rsidR="00264DD2" w:rsidRPr="0016038D" w:rsidRDefault="00264DD2" w:rsidP="00ED2DB4">
            <w:pPr>
              <w:suppressAutoHyphens w:val="0"/>
              <w:spacing w:after="0"/>
              <w:jc w:val="both"/>
              <w:textAlignment w:val="auto"/>
              <w:rPr>
                <w:rFonts w:ascii="Times New Roman" w:eastAsia="NSimSun" w:hAnsi="Times New Roman"/>
                <w:sz w:val="20"/>
                <w:szCs w:val="20"/>
                <w:lang w:val="en-US"/>
              </w:rPr>
            </w:pPr>
          </w:p>
        </w:tc>
        <w:tc>
          <w:tcPr>
            <w:tcW w:w="3786" w:type="dxa"/>
            <w:vMerge/>
            <w:shd w:val="clear" w:color="auto" w:fill="auto"/>
            <w:tcMar>
              <w:top w:w="0" w:type="dxa"/>
              <w:left w:w="108" w:type="dxa"/>
              <w:bottom w:w="0" w:type="dxa"/>
              <w:right w:w="108" w:type="dxa"/>
            </w:tcMar>
          </w:tcPr>
          <w:p w14:paraId="10D8B402"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p>
        </w:tc>
      </w:tr>
      <w:tr w:rsidR="00264DD2" w:rsidRPr="0016038D" w14:paraId="5F00C856" w14:textId="77777777" w:rsidTr="00984AB0">
        <w:tc>
          <w:tcPr>
            <w:tcW w:w="1613" w:type="dxa"/>
            <w:tcBorders>
              <w:top w:val="single" w:sz="4" w:space="0" w:color="auto"/>
            </w:tcBorders>
            <w:shd w:val="clear" w:color="auto" w:fill="auto"/>
            <w:tcMar>
              <w:top w:w="0" w:type="dxa"/>
              <w:left w:w="108" w:type="dxa"/>
              <w:bottom w:w="0" w:type="dxa"/>
              <w:right w:w="108" w:type="dxa"/>
            </w:tcMar>
          </w:tcPr>
          <w:p w14:paraId="606C69D6"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Who owns the land?</w:t>
            </w:r>
          </w:p>
        </w:tc>
        <w:tc>
          <w:tcPr>
            <w:tcW w:w="7369" w:type="dxa"/>
            <w:gridSpan w:val="2"/>
            <w:shd w:val="clear" w:color="auto" w:fill="auto"/>
            <w:tcMar>
              <w:top w:w="0" w:type="dxa"/>
              <w:left w:w="108" w:type="dxa"/>
              <w:bottom w:w="0" w:type="dxa"/>
              <w:right w:w="108" w:type="dxa"/>
            </w:tcMar>
            <w:vAlign w:val="center"/>
          </w:tcPr>
          <w:p w14:paraId="3A252004"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 xml:space="preserve">Land and buildings are owned by the Republic of Croatia </w:t>
            </w:r>
          </w:p>
          <w:p w14:paraId="3D4A1B29"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(see Annex 2)</w:t>
            </w:r>
          </w:p>
        </w:tc>
      </w:tr>
      <w:tr w:rsidR="00264DD2" w:rsidRPr="0016038D" w14:paraId="466991AC" w14:textId="77777777" w:rsidTr="00984AB0">
        <w:tc>
          <w:tcPr>
            <w:tcW w:w="1613" w:type="dxa"/>
            <w:shd w:val="clear" w:color="auto" w:fill="auto"/>
            <w:tcMar>
              <w:top w:w="0" w:type="dxa"/>
              <w:left w:w="108" w:type="dxa"/>
              <w:bottom w:w="0" w:type="dxa"/>
              <w:right w:w="108" w:type="dxa"/>
            </w:tcMar>
          </w:tcPr>
          <w:p w14:paraId="3C128048"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Geographic description</w:t>
            </w:r>
          </w:p>
        </w:tc>
        <w:tc>
          <w:tcPr>
            <w:tcW w:w="7369" w:type="dxa"/>
            <w:gridSpan w:val="2"/>
            <w:shd w:val="clear" w:color="auto" w:fill="auto"/>
            <w:tcMar>
              <w:top w:w="0" w:type="dxa"/>
              <w:left w:w="108" w:type="dxa"/>
              <w:bottom w:w="0" w:type="dxa"/>
              <w:right w:w="108" w:type="dxa"/>
            </w:tcMar>
          </w:tcPr>
          <w:p w14:paraId="2CD0195B" w14:textId="77777777" w:rsidR="00264DD2" w:rsidRPr="0016038D" w:rsidRDefault="001E4DD7" w:rsidP="001A4F8E">
            <w:pPr>
              <w:suppressAutoHyphens w:val="0"/>
              <w:textAlignment w:val="auto"/>
              <w:rPr>
                <w:rFonts w:ascii="Times New Roman" w:hAnsi="Times New Roman"/>
              </w:rPr>
            </w:pPr>
            <w:r>
              <w:rPr>
                <w:rFonts w:ascii="Times New Roman" w:eastAsia="NSimSun" w:hAnsi="Times New Roman"/>
                <w:b/>
                <w:sz w:val="20"/>
                <w:szCs w:val="20"/>
                <w:lang w:val="en-GB"/>
              </w:rPr>
              <w:t>Zagreb:</w:t>
            </w:r>
            <w:r>
              <w:rPr>
                <w:rFonts w:ascii="Times New Roman" w:eastAsia="NSimSun" w:hAnsi="Times New Roman"/>
                <w:sz w:val="20"/>
                <w:szCs w:val="20"/>
                <w:lang w:val="en-GB"/>
              </w:rPr>
              <w:t xml:space="preserve"> The city </w:t>
            </w:r>
            <w:r w:rsidR="000B6E8B">
              <w:rPr>
                <w:rFonts w:ascii="Times New Roman" w:eastAsia="NSimSun" w:hAnsi="Times New Roman"/>
                <w:sz w:val="20"/>
                <w:szCs w:val="20"/>
                <w:lang w:val="en-GB"/>
              </w:rPr>
              <w:t>of Zagreb</w:t>
            </w:r>
            <w:r>
              <w:rPr>
                <w:rFonts w:ascii="Times New Roman" w:eastAsia="NSimSun" w:hAnsi="Times New Roman"/>
                <w:sz w:val="20"/>
                <w:szCs w:val="20"/>
                <w:lang w:val="en-GB"/>
              </w:rPr>
              <w:t>, capital of Croatia on the historic and political threshold between East and West, is the cultural, scientific, economic, political and administrative centre of the Republic of Croatia. The estimated population of the city in 2018 was 820 678. Zagreb has special status as a Croatian administrative division and is a consolidated city-county (but separated from the Zagreb County) and is administratively subdivided into 17 city districts.</w:t>
            </w:r>
          </w:p>
        </w:tc>
      </w:tr>
      <w:tr w:rsidR="00264DD2" w:rsidRPr="0016038D" w14:paraId="1D35AACA" w14:textId="77777777" w:rsidTr="00984AB0">
        <w:tc>
          <w:tcPr>
            <w:tcW w:w="8982" w:type="dxa"/>
            <w:gridSpan w:val="3"/>
            <w:shd w:val="clear" w:color="auto" w:fill="E6E6E6"/>
            <w:tcMar>
              <w:top w:w="0" w:type="dxa"/>
              <w:left w:w="108" w:type="dxa"/>
              <w:bottom w:w="0" w:type="dxa"/>
              <w:right w:w="108" w:type="dxa"/>
            </w:tcMar>
          </w:tcPr>
          <w:p w14:paraId="5B06569D"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LEGISLATION</w:t>
            </w:r>
          </w:p>
        </w:tc>
      </w:tr>
      <w:tr w:rsidR="00264DD2" w:rsidRPr="0016038D" w14:paraId="4B5E2637" w14:textId="77777777" w:rsidTr="00984AB0">
        <w:tc>
          <w:tcPr>
            <w:tcW w:w="1613" w:type="dxa"/>
            <w:shd w:val="clear" w:color="auto" w:fill="auto"/>
            <w:tcMar>
              <w:top w:w="0" w:type="dxa"/>
              <w:left w:w="108" w:type="dxa"/>
              <w:bottom w:w="0" w:type="dxa"/>
              <w:right w:w="108" w:type="dxa"/>
            </w:tcMar>
          </w:tcPr>
          <w:p w14:paraId="2EE5D47C"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Identify national &amp; local legislation &amp; permits that apply to project activity</w:t>
            </w:r>
          </w:p>
        </w:tc>
        <w:tc>
          <w:tcPr>
            <w:tcW w:w="7369" w:type="dxa"/>
            <w:gridSpan w:val="2"/>
            <w:shd w:val="clear" w:color="auto" w:fill="auto"/>
            <w:tcMar>
              <w:top w:w="0" w:type="dxa"/>
              <w:left w:w="108" w:type="dxa"/>
              <w:bottom w:w="0" w:type="dxa"/>
              <w:right w:w="108" w:type="dxa"/>
            </w:tcMar>
          </w:tcPr>
          <w:p w14:paraId="42156F5D" w14:textId="77777777" w:rsidR="00264DD2" w:rsidRPr="0016038D" w:rsidRDefault="00264DD2" w:rsidP="00984AB0">
            <w:pPr>
              <w:suppressAutoHyphens w:val="0"/>
              <w:spacing w:after="0"/>
              <w:jc w:val="both"/>
              <w:textAlignment w:val="auto"/>
              <w:rPr>
                <w:rFonts w:ascii="Times New Roman" w:hAnsi="Times New Roman"/>
                <w:lang w:val="en-GB"/>
              </w:rPr>
            </w:pPr>
            <w:r w:rsidRPr="0016038D">
              <w:rPr>
                <w:rStyle w:val="Zadanifontodlomka1"/>
                <w:rFonts w:ascii="Times New Roman" w:eastAsia="NSimSun" w:hAnsi="Times New Roman"/>
                <w:sz w:val="20"/>
                <w:szCs w:val="20"/>
                <w:lang w:val="en-GB"/>
              </w:rPr>
              <w:t>Physical Planning Act (OG 153/13, 65/17, 114/18, 39/19), Building Act (OG 153</w:t>
            </w:r>
            <w:r w:rsidR="001A6F30">
              <w:rPr>
                <w:rStyle w:val="Zadanifontodlomka1"/>
                <w:rFonts w:ascii="Times New Roman" w:eastAsia="NSimSun" w:hAnsi="Times New Roman"/>
                <w:sz w:val="20"/>
                <w:szCs w:val="20"/>
                <w:lang w:val="en-GB"/>
              </w:rPr>
              <w:t>/13</w:t>
            </w:r>
            <w:r w:rsidRPr="0016038D">
              <w:rPr>
                <w:rStyle w:val="Zadanifontodlomka1"/>
                <w:rFonts w:ascii="Times New Roman" w:eastAsia="NSimSun" w:hAnsi="Times New Roman"/>
                <w:sz w:val="20"/>
                <w:szCs w:val="20"/>
                <w:lang w:val="en-GB"/>
              </w:rPr>
              <w:t>, 20/17, 39/19), Building Inspection Act (OG 153/13), Act on Physical Planning and Building Tasks and Activities (OG 78/15, 118/18), Energy Efficiency Act (OG 127/14, 116/18), Technical regulation on energy economy and heat retention in buildings (OG 128/15, 70/18, 73/18 Correction, 86/18 Correction), Ordinance on energy audits and energy certification of buildings (OG 88/17), Law on the Protection and Preservation of Cultural Property (OG 69/99, 151/03, 157/03 Correction, 87/09, 88/10, 61/11, 25/12, 136/12, 157/13, 152/14, 98/15, 44/17, 90/18)</w:t>
            </w:r>
          </w:p>
        </w:tc>
      </w:tr>
      <w:tr w:rsidR="00264DD2" w:rsidRPr="0016038D" w14:paraId="1C701882" w14:textId="77777777" w:rsidTr="00984AB0">
        <w:tc>
          <w:tcPr>
            <w:tcW w:w="8982" w:type="dxa"/>
            <w:gridSpan w:val="3"/>
            <w:shd w:val="clear" w:color="auto" w:fill="E6E6E6"/>
            <w:tcMar>
              <w:top w:w="0" w:type="dxa"/>
              <w:left w:w="108" w:type="dxa"/>
              <w:bottom w:w="0" w:type="dxa"/>
              <w:right w:w="108" w:type="dxa"/>
            </w:tcMar>
          </w:tcPr>
          <w:p w14:paraId="75ECE73D"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PUBLIC CONSULTATION</w:t>
            </w:r>
          </w:p>
        </w:tc>
      </w:tr>
      <w:tr w:rsidR="00264DD2" w:rsidRPr="0016038D" w14:paraId="76A9D30B" w14:textId="77777777" w:rsidTr="00984AB0">
        <w:tc>
          <w:tcPr>
            <w:tcW w:w="1613" w:type="dxa"/>
            <w:shd w:val="clear" w:color="auto" w:fill="auto"/>
            <w:tcMar>
              <w:top w:w="0" w:type="dxa"/>
              <w:left w:w="108" w:type="dxa"/>
              <w:bottom w:w="0" w:type="dxa"/>
              <w:right w:w="108" w:type="dxa"/>
            </w:tcMar>
          </w:tcPr>
          <w:p w14:paraId="1368E4C2"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Identify when / where the public consultation process took place</w:t>
            </w:r>
          </w:p>
        </w:tc>
        <w:tc>
          <w:tcPr>
            <w:tcW w:w="7369" w:type="dxa"/>
            <w:gridSpan w:val="2"/>
            <w:shd w:val="clear" w:color="auto" w:fill="auto"/>
            <w:tcMar>
              <w:top w:w="0" w:type="dxa"/>
              <w:left w:w="108" w:type="dxa"/>
              <w:bottom w:w="0" w:type="dxa"/>
              <w:right w:w="108" w:type="dxa"/>
            </w:tcMar>
          </w:tcPr>
          <w:p w14:paraId="3A1C9C6D" w14:textId="77777777" w:rsidR="00264DD2" w:rsidRPr="0016038D" w:rsidRDefault="00264DD2" w:rsidP="00984AB0">
            <w:pPr>
              <w:suppressAutoHyphens w:val="0"/>
              <w:spacing w:after="0"/>
              <w:jc w:val="both"/>
              <w:textAlignment w:val="auto"/>
              <w:rPr>
                <w:rFonts w:ascii="Times New Roman" w:hAnsi="Times New Roman"/>
              </w:rPr>
            </w:pPr>
            <w:r w:rsidRPr="0016038D">
              <w:rPr>
                <w:rStyle w:val="Zadanifontodlomka1"/>
                <w:rFonts w:ascii="Times New Roman" w:hAnsi="Times New Roman"/>
                <w:sz w:val="20"/>
              </w:rPr>
              <w:t>T</w:t>
            </w:r>
            <w:r w:rsidRPr="0016038D">
              <w:rPr>
                <w:rStyle w:val="Zadanifontodlomka1"/>
                <w:rFonts w:ascii="Times New Roman" w:eastAsia="NSimSun" w:hAnsi="Times New Roman"/>
                <w:sz w:val="20"/>
                <w:lang w:val="en-US"/>
              </w:rPr>
              <w:t xml:space="preserve">he ESMP Checklist will be disclosed in English and Croatian for 14 days on the Project’s and Court’s site accompanied by an informative call for comments to public containing fax number, email and postal address to which comments and questions can be sent. A hard copy will be made available to the interested public at the Court’s reception and the notice board in the same period. The final version of the ESMP Checklist will include relevant stakeholder comments. All questions must be adequately addressed, and feedback provided. </w:t>
            </w:r>
          </w:p>
        </w:tc>
      </w:tr>
      <w:tr w:rsidR="00264DD2" w:rsidRPr="0016038D" w14:paraId="11F53436" w14:textId="77777777" w:rsidTr="00984AB0">
        <w:tc>
          <w:tcPr>
            <w:tcW w:w="8982" w:type="dxa"/>
            <w:gridSpan w:val="3"/>
            <w:shd w:val="clear" w:color="auto" w:fill="E6E6E6"/>
            <w:tcMar>
              <w:top w:w="0" w:type="dxa"/>
              <w:left w:w="108" w:type="dxa"/>
              <w:bottom w:w="0" w:type="dxa"/>
              <w:right w:w="108" w:type="dxa"/>
            </w:tcMar>
          </w:tcPr>
          <w:p w14:paraId="6C1237D7"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INSTITUTIONAL CAPACITY BUILDING</w:t>
            </w:r>
          </w:p>
        </w:tc>
      </w:tr>
      <w:tr w:rsidR="00264DD2" w:rsidRPr="0016038D" w14:paraId="54042077" w14:textId="77777777" w:rsidTr="00984AB0">
        <w:tc>
          <w:tcPr>
            <w:tcW w:w="1613" w:type="dxa"/>
            <w:shd w:val="clear" w:color="auto" w:fill="auto"/>
            <w:tcMar>
              <w:top w:w="0" w:type="dxa"/>
              <w:left w:w="108" w:type="dxa"/>
              <w:bottom w:w="0" w:type="dxa"/>
              <w:right w:w="108" w:type="dxa"/>
            </w:tcMar>
          </w:tcPr>
          <w:p w14:paraId="06E0ADE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Will there be any capacity building?</w:t>
            </w:r>
          </w:p>
        </w:tc>
        <w:tc>
          <w:tcPr>
            <w:tcW w:w="7369" w:type="dxa"/>
            <w:gridSpan w:val="2"/>
            <w:shd w:val="clear" w:color="auto" w:fill="auto"/>
            <w:tcMar>
              <w:top w:w="0" w:type="dxa"/>
              <w:left w:w="108" w:type="dxa"/>
              <w:bottom w:w="0" w:type="dxa"/>
              <w:right w:w="108" w:type="dxa"/>
            </w:tcMar>
          </w:tcPr>
          <w:p w14:paraId="747BFF75"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 N or [ X ]Y if Yes, Annex 3 includes the capacity building information</w:t>
            </w:r>
          </w:p>
        </w:tc>
      </w:tr>
    </w:tbl>
    <w:p w14:paraId="3D5E63E6" w14:textId="77777777" w:rsidR="00264DD2" w:rsidRPr="0016038D" w:rsidRDefault="00264DD2" w:rsidP="00264DD2">
      <w:pPr>
        <w:rPr>
          <w:rFonts w:ascii="Times New Roman" w:hAnsi="Times New Roman"/>
          <w:b/>
          <w:sz w:val="24"/>
          <w:szCs w:val="24"/>
          <w:lang w:val="en-US"/>
        </w:rPr>
      </w:pPr>
    </w:p>
    <w:p w14:paraId="692B5342" w14:textId="77777777" w:rsidR="00264DD2" w:rsidRPr="0016038D" w:rsidRDefault="00264DD2" w:rsidP="00264DD2">
      <w:pPr>
        <w:suppressAutoHyphens w:val="0"/>
        <w:rPr>
          <w:rFonts w:ascii="Times New Roman" w:hAnsi="Times New Roman"/>
          <w:b/>
          <w:sz w:val="24"/>
          <w:szCs w:val="24"/>
          <w:lang w:val="en-US"/>
        </w:rPr>
        <w:sectPr w:rsidR="00264DD2" w:rsidRPr="0016038D" w:rsidSect="00984AB0">
          <w:footerReference w:type="default" r:id="rId10"/>
          <w:pgSz w:w="11906" w:h="16838"/>
          <w:pgMar w:top="1417" w:right="1417" w:bottom="1417" w:left="1417" w:header="720" w:footer="720" w:gutter="0"/>
          <w:pgNumType w:start="1"/>
          <w:cols w:space="720"/>
        </w:sectPr>
      </w:pPr>
      <w:r w:rsidRPr="0016038D">
        <w:rPr>
          <w:rFonts w:ascii="Times New Roman" w:hAnsi="Times New Roman"/>
          <w:b/>
          <w:sz w:val="24"/>
          <w:szCs w:val="24"/>
          <w:lang w:val="en-US"/>
        </w:rPr>
        <w:br w:type="page"/>
      </w:r>
    </w:p>
    <w:p w14:paraId="3E25E99D" w14:textId="77777777" w:rsidR="00264DD2" w:rsidRPr="0016038D" w:rsidRDefault="00264DD2" w:rsidP="00264DD2">
      <w:pPr>
        <w:suppressAutoHyphens w:val="0"/>
        <w:rPr>
          <w:rFonts w:ascii="Times New Roman" w:hAnsi="Times New Roman"/>
          <w:b/>
          <w:sz w:val="24"/>
          <w:szCs w:val="24"/>
          <w:lang w:val="en-US"/>
        </w:rPr>
      </w:pPr>
    </w:p>
    <w:p w14:paraId="4F7FEF52" w14:textId="77777777" w:rsidR="00264DD2" w:rsidRPr="0016038D" w:rsidRDefault="00264DD2" w:rsidP="00264DD2">
      <w:pPr>
        <w:rPr>
          <w:rFonts w:ascii="Times New Roman" w:hAnsi="Times New Roman"/>
          <w:b/>
          <w:sz w:val="24"/>
          <w:szCs w:val="24"/>
          <w:lang w:val="en-US"/>
        </w:rPr>
      </w:pPr>
    </w:p>
    <w:tbl>
      <w:tblPr>
        <w:tblW w:w="5000" w:type="pct"/>
        <w:tblCellMar>
          <w:left w:w="10" w:type="dxa"/>
          <w:right w:w="10" w:type="dxa"/>
        </w:tblCellMar>
        <w:tblLook w:val="0000" w:firstRow="0" w:lastRow="0" w:firstColumn="0" w:lastColumn="0" w:noHBand="0" w:noVBand="0"/>
      </w:tblPr>
      <w:tblGrid>
        <w:gridCol w:w="2835"/>
        <w:gridCol w:w="5351"/>
        <w:gridCol w:w="2880"/>
        <w:gridCol w:w="2928"/>
      </w:tblGrid>
      <w:tr w:rsidR="00264DD2" w:rsidRPr="0016038D" w14:paraId="5F2A0BF1" w14:textId="77777777" w:rsidTr="00984AB0">
        <w:trPr>
          <w:trHeight w:val="456"/>
        </w:trPr>
        <w:tc>
          <w:tcPr>
            <w:tcW w:w="5000" w:type="pct"/>
            <w:gridSpan w:val="4"/>
            <w:tcBorders>
              <w:top w:val="single" w:sz="4" w:space="0" w:color="000000"/>
              <w:left w:val="single" w:sz="4" w:space="0" w:color="000000"/>
              <w:bottom w:val="dotted" w:sz="4" w:space="0" w:color="000000"/>
              <w:right w:val="single" w:sz="4" w:space="0" w:color="000000"/>
            </w:tcBorders>
            <w:shd w:val="clear" w:color="auto" w:fill="E6E6E6"/>
            <w:tcMar>
              <w:top w:w="0" w:type="dxa"/>
              <w:left w:w="108" w:type="dxa"/>
              <w:bottom w:w="0" w:type="dxa"/>
              <w:right w:w="108" w:type="dxa"/>
            </w:tcMar>
            <w:vAlign w:val="center"/>
          </w:tcPr>
          <w:p w14:paraId="7A0CFAF9"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PART 2: ENVIRONMENTAL AND SOCIAL SCREENING</w:t>
            </w:r>
          </w:p>
          <w:p w14:paraId="5F0508A8"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p>
        </w:tc>
      </w:tr>
      <w:tr w:rsidR="00264DD2" w:rsidRPr="0016038D" w14:paraId="666FAF0B" w14:textId="77777777" w:rsidTr="00984AB0">
        <w:trPr>
          <w:trHeight w:val="291"/>
        </w:trPr>
        <w:tc>
          <w:tcPr>
            <w:tcW w:w="1013" w:type="pct"/>
            <w:vMerge w:val="restar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0081"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Will the site activity include/involve any of the following: </w:t>
            </w:r>
          </w:p>
        </w:tc>
        <w:tc>
          <w:tcPr>
            <w:tcW w:w="1912" w:type="pct"/>
            <w:tcBorders>
              <w:top w:val="single" w:sz="4" w:space="0" w:color="000000"/>
              <w:left w:val="single" w:sz="4" w:space="0" w:color="000000"/>
              <w:bottom w:val="dotted" w:sz="4" w:space="0" w:color="000000"/>
            </w:tcBorders>
            <w:shd w:val="clear" w:color="auto" w:fill="auto"/>
            <w:tcMar>
              <w:top w:w="0" w:type="dxa"/>
              <w:left w:w="108" w:type="dxa"/>
              <w:bottom w:w="0" w:type="dxa"/>
              <w:right w:w="108" w:type="dxa"/>
            </w:tcMar>
          </w:tcPr>
          <w:p w14:paraId="39353A8B"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Activity</w:t>
            </w:r>
          </w:p>
        </w:tc>
        <w:tc>
          <w:tcPr>
            <w:tcW w:w="1029" w:type="pct"/>
            <w:tcBorders>
              <w:top w:val="single" w:sz="4" w:space="0" w:color="000000"/>
              <w:bottom w:val="dotted" w:sz="4" w:space="0" w:color="000000"/>
            </w:tcBorders>
            <w:shd w:val="clear" w:color="auto" w:fill="auto"/>
            <w:tcMar>
              <w:top w:w="0" w:type="dxa"/>
              <w:left w:w="108" w:type="dxa"/>
              <w:bottom w:w="0" w:type="dxa"/>
              <w:right w:w="108" w:type="dxa"/>
            </w:tcMar>
          </w:tcPr>
          <w:p w14:paraId="4A13ACB4"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Status</w:t>
            </w:r>
          </w:p>
        </w:tc>
        <w:tc>
          <w:tcPr>
            <w:tcW w:w="1045" w:type="pct"/>
            <w:tcBorders>
              <w:top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6FD556CB"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Additional references</w:t>
            </w:r>
          </w:p>
        </w:tc>
      </w:tr>
      <w:tr w:rsidR="00264DD2" w:rsidRPr="0016038D" w14:paraId="2B7F5BFA" w14:textId="77777777" w:rsidTr="00984AB0">
        <w:trPr>
          <w:trHeight w:val="21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B183A"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09FD641B"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Building rehabilitation </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8F61D06"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[X] Yes []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4C4586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B below</w:t>
            </w:r>
          </w:p>
        </w:tc>
      </w:tr>
      <w:tr w:rsidR="00264DD2" w:rsidRPr="0016038D" w14:paraId="1029F0C5"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85E7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064CAA24"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New construction</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627CF51"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00491EA9"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B below</w:t>
            </w:r>
          </w:p>
        </w:tc>
      </w:tr>
      <w:tr w:rsidR="00264DD2" w:rsidRPr="0016038D" w14:paraId="657527D0"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671F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764EBBA5"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Individual wastewater treatment system</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5818DB8"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626B18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C below</w:t>
            </w:r>
          </w:p>
        </w:tc>
      </w:tr>
      <w:tr w:rsidR="00264DD2" w:rsidRPr="0016038D" w14:paraId="3AF0FEBE"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53100"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2B5B00E"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 Historic building(s) and districts</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4F2FE7DF"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[X] Yes []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7BDF273B"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D below</w:t>
            </w:r>
          </w:p>
        </w:tc>
      </w:tr>
      <w:tr w:rsidR="00264DD2" w:rsidRPr="0016038D" w14:paraId="6C105A24"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97FB0"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4C545369" w14:textId="77777777" w:rsidR="00264DD2" w:rsidRPr="0016038D" w:rsidRDefault="00264DD2" w:rsidP="00264DD2">
            <w:pPr>
              <w:numPr>
                <w:ilvl w:val="0"/>
                <w:numId w:val="13"/>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 Acquisition of land</w:t>
            </w:r>
            <w:r w:rsidRPr="0016038D">
              <w:rPr>
                <w:rStyle w:val="Zadanifontodlomka1"/>
                <w:rFonts w:ascii="Times New Roman" w:eastAsia="NSimSun" w:hAnsi="Times New Roman"/>
                <w:sz w:val="20"/>
                <w:szCs w:val="20"/>
                <w:vertAlign w:val="superscript"/>
                <w:lang w:val="en-US"/>
              </w:rPr>
              <w:footnoteReference w:id="1"/>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A10C021"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4FA79BC9"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E below</w:t>
            </w:r>
          </w:p>
        </w:tc>
      </w:tr>
      <w:tr w:rsidR="00264DD2" w:rsidRPr="0016038D" w14:paraId="18CC7142"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EF50A"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37EB5215" w14:textId="77777777" w:rsidR="00264DD2" w:rsidRPr="0016038D" w:rsidRDefault="00264DD2" w:rsidP="00264DD2">
            <w:pPr>
              <w:numPr>
                <w:ilvl w:val="0"/>
                <w:numId w:val="13"/>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Hazardous or toxic materials</w:t>
            </w:r>
            <w:r w:rsidRPr="0016038D">
              <w:rPr>
                <w:rStyle w:val="Zadanifontodlomka1"/>
                <w:rFonts w:ascii="Times New Roman" w:eastAsia="NSimSun" w:hAnsi="Times New Roman"/>
                <w:sz w:val="20"/>
                <w:szCs w:val="20"/>
                <w:vertAlign w:val="superscript"/>
                <w:lang w:val="en-US"/>
              </w:rPr>
              <w:footnoteReference w:id="2"/>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9B8B41D"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DE2972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F below</w:t>
            </w:r>
          </w:p>
        </w:tc>
      </w:tr>
      <w:tr w:rsidR="00264DD2" w:rsidRPr="0016038D" w14:paraId="7C5E2405"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1A127"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03304D82"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Impacts on forests and/or protected areas</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6F1A1CE9"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57D408B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G below</w:t>
            </w:r>
          </w:p>
        </w:tc>
      </w:tr>
      <w:tr w:rsidR="00264DD2" w:rsidRPr="0016038D" w14:paraId="1992F52C"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DD16"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dotted" w:sz="4" w:space="0" w:color="000000"/>
            </w:tcBorders>
            <w:shd w:val="clear" w:color="auto" w:fill="auto"/>
            <w:tcMar>
              <w:top w:w="0" w:type="dxa"/>
              <w:left w:w="108" w:type="dxa"/>
              <w:bottom w:w="0" w:type="dxa"/>
              <w:right w:w="108" w:type="dxa"/>
            </w:tcMar>
          </w:tcPr>
          <w:p w14:paraId="7D6665D6"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Handling/management of medical waste</w:t>
            </w:r>
          </w:p>
        </w:tc>
        <w:tc>
          <w:tcPr>
            <w:tcW w:w="1029" w:type="pct"/>
            <w:tcBorders>
              <w:top w:val="dotted" w:sz="4" w:space="0" w:color="000000"/>
              <w:bottom w:val="dotted" w:sz="4" w:space="0" w:color="000000"/>
            </w:tcBorders>
            <w:shd w:val="clear" w:color="auto" w:fill="auto"/>
            <w:tcMar>
              <w:top w:w="0" w:type="dxa"/>
              <w:left w:w="108" w:type="dxa"/>
              <w:bottom w:w="0" w:type="dxa"/>
              <w:right w:w="108" w:type="dxa"/>
            </w:tcMar>
          </w:tcPr>
          <w:p w14:paraId="5C5DC292"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Yes [X] No</w:t>
            </w:r>
          </w:p>
        </w:tc>
        <w:tc>
          <w:tcPr>
            <w:tcW w:w="1045" w:type="pct"/>
            <w:tcBorders>
              <w:top w:val="dotted" w:sz="4" w:space="0" w:color="000000"/>
              <w:bottom w:val="dotted" w:sz="4" w:space="0" w:color="000000"/>
              <w:right w:val="single" w:sz="4" w:space="0" w:color="000000"/>
            </w:tcBorders>
            <w:shd w:val="clear" w:color="auto" w:fill="auto"/>
            <w:tcMar>
              <w:top w:w="0" w:type="dxa"/>
              <w:left w:w="108" w:type="dxa"/>
              <w:bottom w:w="0" w:type="dxa"/>
              <w:right w:w="108" w:type="dxa"/>
            </w:tcMar>
          </w:tcPr>
          <w:p w14:paraId="13FE3063"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H below</w:t>
            </w:r>
          </w:p>
        </w:tc>
      </w:tr>
      <w:tr w:rsidR="00264DD2" w:rsidRPr="0016038D" w14:paraId="16A4F8F4" w14:textId="77777777" w:rsidTr="00984AB0">
        <w:trPr>
          <w:trHeight w:val="58"/>
        </w:trPr>
        <w:tc>
          <w:tcPr>
            <w:tcW w:w="1013" w:type="pct"/>
            <w:vMerge/>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45D18"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1912" w:type="pct"/>
            <w:tcBorders>
              <w:top w:val="dotted" w:sz="4" w:space="0" w:color="000000"/>
              <w:left w:val="single" w:sz="4" w:space="0" w:color="000000"/>
              <w:bottom w:val="single" w:sz="4" w:space="0" w:color="000000"/>
            </w:tcBorders>
            <w:shd w:val="clear" w:color="auto" w:fill="auto"/>
            <w:tcMar>
              <w:top w:w="0" w:type="dxa"/>
              <w:left w:w="108" w:type="dxa"/>
              <w:bottom w:w="0" w:type="dxa"/>
              <w:right w:w="108" w:type="dxa"/>
            </w:tcMar>
          </w:tcPr>
          <w:p w14:paraId="2F043FD4" w14:textId="77777777" w:rsidR="00264DD2" w:rsidRPr="0016038D" w:rsidRDefault="00264DD2" w:rsidP="00264DD2">
            <w:pPr>
              <w:numPr>
                <w:ilvl w:val="0"/>
                <w:numId w:val="1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Traffic and Pedestrian Safety</w:t>
            </w:r>
          </w:p>
        </w:tc>
        <w:tc>
          <w:tcPr>
            <w:tcW w:w="1029" w:type="pct"/>
            <w:tcBorders>
              <w:top w:val="dotted" w:sz="4" w:space="0" w:color="000000"/>
              <w:bottom w:val="single" w:sz="4" w:space="0" w:color="000000"/>
            </w:tcBorders>
            <w:shd w:val="clear" w:color="auto" w:fill="auto"/>
            <w:tcMar>
              <w:top w:w="0" w:type="dxa"/>
              <w:left w:w="108" w:type="dxa"/>
              <w:bottom w:w="0" w:type="dxa"/>
              <w:right w:w="108" w:type="dxa"/>
            </w:tcMar>
          </w:tcPr>
          <w:p w14:paraId="51118740"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[X] Yes [] No</w:t>
            </w:r>
          </w:p>
        </w:tc>
        <w:tc>
          <w:tcPr>
            <w:tcW w:w="1045" w:type="pct"/>
            <w:tcBorders>
              <w:top w:val="dotted"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76EC"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See Section I below</w:t>
            </w:r>
          </w:p>
        </w:tc>
      </w:tr>
    </w:tbl>
    <w:p w14:paraId="51EF6B7A" w14:textId="77777777" w:rsidR="00264DD2" w:rsidRPr="0016038D" w:rsidRDefault="00264DD2" w:rsidP="00264DD2">
      <w:pPr>
        <w:rPr>
          <w:rFonts w:ascii="Times New Roman" w:hAnsi="Times New Roman"/>
          <w:b/>
          <w:sz w:val="24"/>
          <w:szCs w:val="24"/>
          <w:lang w:val="en-US"/>
        </w:rPr>
      </w:pPr>
    </w:p>
    <w:tbl>
      <w:tblPr>
        <w:tblW w:w="5000" w:type="pct"/>
        <w:tblCellMar>
          <w:left w:w="10" w:type="dxa"/>
          <w:right w:w="10" w:type="dxa"/>
        </w:tblCellMar>
        <w:tblLook w:val="0000" w:firstRow="0" w:lastRow="0" w:firstColumn="0" w:lastColumn="0" w:noHBand="0" w:noVBand="0"/>
      </w:tblPr>
      <w:tblGrid>
        <w:gridCol w:w="1848"/>
        <w:gridCol w:w="1984"/>
        <w:gridCol w:w="10162"/>
      </w:tblGrid>
      <w:tr w:rsidR="00264DD2" w:rsidRPr="0016038D" w14:paraId="045B0BD7" w14:textId="77777777" w:rsidTr="00984AB0">
        <w:trPr>
          <w:trHeight w:val="225"/>
          <w:tblHeader/>
        </w:trPr>
        <w:tc>
          <w:tcPr>
            <w:tcW w:w="660" w:type="pc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8FB020E"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ACTIVITY</w:t>
            </w:r>
          </w:p>
        </w:tc>
        <w:tc>
          <w:tcPr>
            <w:tcW w:w="709" w:type="pct"/>
            <w:tcBorders>
              <w:top w:val="single" w:sz="4" w:space="0" w:color="000000"/>
              <w:left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008AD205" w14:textId="77777777" w:rsidR="00264DD2" w:rsidRPr="0016038D" w:rsidRDefault="00264DD2" w:rsidP="00984AB0">
            <w:pPr>
              <w:suppressAutoHyphens w:val="0"/>
              <w:spacing w:after="0"/>
              <w:jc w:val="center"/>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PARAMETER</w:t>
            </w:r>
          </w:p>
        </w:tc>
        <w:tc>
          <w:tcPr>
            <w:tcW w:w="3630" w:type="pct"/>
            <w:tcBorders>
              <w:top w:val="single" w:sz="4" w:space="0" w:color="000000"/>
              <w:bottom w:val="single" w:sz="4" w:space="0" w:color="000000"/>
              <w:right w:val="single" w:sz="4" w:space="0" w:color="000000"/>
            </w:tcBorders>
            <w:shd w:val="clear" w:color="auto" w:fill="E6E6E6"/>
            <w:tcMar>
              <w:top w:w="0" w:type="dxa"/>
              <w:left w:w="108" w:type="dxa"/>
              <w:bottom w:w="0" w:type="dxa"/>
              <w:right w:w="108" w:type="dxa"/>
            </w:tcMar>
          </w:tcPr>
          <w:p w14:paraId="68A7B1C0"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r w:rsidRPr="0016038D">
              <w:rPr>
                <w:rFonts w:ascii="Times New Roman" w:eastAsia="NSimSun" w:hAnsi="Times New Roman"/>
                <w:b/>
                <w:sz w:val="20"/>
                <w:szCs w:val="20"/>
                <w:lang w:val="en-US"/>
              </w:rPr>
              <w:t>MITIGATION MEASURES CHECKLIST</w:t>
            </w:r>
          </w:p>
        </w:tc>
      </w:tr>
      <w:tr w:rsidR="00264DD2" w:rsidRPr="0016038D" w14:paraId="251C0B43" w14:textId="77777777" w:rsidTr="00984AB0">
        <w:trPr>
          <w:trHeight w:val="2300"/>
        </w:trPr>
        <w:tc>
          <w:tcPr>
            <w:tcW w:w="66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3E1E410"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A. General Conditions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7BF7130C"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Notification and Worker Safety</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C060"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required permits have been obtained</w:t>
            </w:r>
          </w:p>
          <w:p w14:paraId="0EBAF706"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local construction and environment inspectorates and communities have been notified of upcoming activities</w:t>
            </w:r>
          </w:p>
          <w:p w14:paraId="35A353FB"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public has been notified of the works through appropriate notification in the media and/or at publicly accessible sites (including the site of the works)</w:t>
            </w:r>
          </w:p>
          <w:p w14:paraId="55D9A3DE"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legally required permits have been acquired for construction and/or rehabilitation</w:t>
            </w:r>
          </w:p>
          <w:p w14:paraId="197053C4" w14:textId="31A2A66B" w:rsidR="00264DD2" w:rsidRPr="0016038D" w:rsidRDefault="00264DD2" w:rsidP="00984AB0">
            <w:pPr>
              <w:tabs>
                <w:tab w:val="left" w:pos="-1908"/>
                <w:tab w:val="left" w:pos="-1800"/>
              </w:tabs>
              <w:suppressAutoHyphens w:val="0"/>
              <w:spacing w:after="0"/>
              <w:ind w:left="36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work will be carried out in a safe and disciplined manner designed to minimize impacts on neighboring residents</w:t>
            </w:r>
            <w:r w:rsidR="00ED1703">
              <w:rPr>
                <w:rFonts w:ascii="Times New Roman" w:eastAsia="NSimSun" w:hAnsi="Times New Roman"/>
                <w:sz w:val="20"/>
                <w:szCs w:val="20"/>
                <w:lang w:val="en-US"/>
              </w:rPr>
              <w:t>, employees</w:t>
            </w:r>
            <w:r w:rsidRPr="0016038D">
              <w:rPr>
                <w:rFonts w:ascii="Times New Roman" w:eastAsia="NSimSun" w:hAnsi="Times New Roman"/>
                <w:sz w:val="20"/>
                <w:szCs w:val="20"/>
                <w:lang w:val="en-US"/>
              </w:rPr>
              <w:t xml:space="preserve"> </w:t>
            </w:r>
            <w:r w:rsidR="00ED1703">
              <w:rPr>
                <w:rFonts w:ascii="Times New Roman" w:eastAsia="NSimSun" w:hAnsi="Times New Roman"/>
                <w:sz w:val="20"/>
                <w:szCs w:val="20"/>
                <w:lang w:val="en-US"/>
              </w:rPr>
              <w:t xml:space="preserve">of the Court </w:t>
            </w:r>
            <w:r w:rsidRPr="0016038D">
              <w:rPr>
                <w:rFonts w:ascii="Times New Roman" w:eastAsia="NSimSun" w:hAnsi="Times New Roman"/>
                <w:sz w:val="20"/>
                <w:szCs w:val="20"/>
                <w:lang w:val="en-US"/>
              </w:rPr>
              <w:t>and environment</w:t>
            </w:r>
            <w:r w:rsidR="004E7CCD">
              <w:rPr>
                <w:rFonts w:ascii="Times New Roman" w:eastAsia="NSimSun" w:hAnsi="Times New Roman"/>
                <w:sz w:val="20"/>
                <w:szCs w:val="20"/>
                <w:lang w:val="en-US"/>
              </w:rPr>
              <w:t xml:space="preserve">. </w:t>
            </w:r>
          </w:p>
          <w:p w14:paraId="054A510F" w14:textId="50E2CDF8" w:rsidR="00264DD2" w:rsidRPr="0016038D" w:rsidRDefault="004E7CCD"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 xml:space="preserve">Working temporary infrastructure (e.g. scaffolds) and </w:t>
            </w:r>
            <w:r w:rsidR="00264DD2" w:rsidRPr="0016038D">
              <w:rPr>
                <w:rFonts w:ascii="Times New Roman" w:eastAsia="NSimSun" w:hAnsi="Times New Roman"/>
                <w:sz w:val="20"/>
                <w:szCs w:val="20"/>
                <w:lang w:val="en-US"/>
              </w:rPr>
              <w:t>Workers Personal Protective Equipment (PPE) will comply with international good practice (always hardhats, as needed masks and safety glasses, harnesses and safety boots)</w:t>
            </w:r>
            <w:r>
              <w:rPr>
                <w:rFonts w:ascii="Times New Roman" w:eastAsia="NSimSun" w:hAnsi="Times New Roman"/>
                <w:sz w:val="20"/>
                <w:szCs w:val="20"/>
                <w:lang w:val="en-US"/>
              </w:rPr>
              <w:t xml:space="preserve">. </w:t>
            </w:r>
          </w:p>
          <w:p w14:paraId="0F147189" w14:textId="77777777" w:rsidR="00264DD2" w:rsidRPr="0016038D"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signposting of the sites will inform workers of key rules and regulations to follow</w:t>
            </w:r>
          </w:p>
          <w:p w14:paraId="11F99FE6" w14:textId="008B757F" w:rsidR="00264DD2" w:rsidRDefault="00264DD2"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workers are adequately trained</w:t>
            </w:r>
            <w:r w:rsidR="005D3CF4">
              <w:rPr>
                <w:rFonts w:ascii="Times New Roman" w:eastAsia="NSimSun" w:hAnsi="Times New Roman"/>
                <w:sz w:val="20"/>
                <w:szCs w:val="20"/>
                <w:lang w:val="en-US"/>
              </w:rPr>
              <w:t xml:space="preserve">, certified (e.g. </w:t>
            </w:r>
            <w:r w:rsidR="0006796F">
              <w:rPr>
                <w:rFonts w:ascii="Times New Roman" w:eastAsia="NSimSun" w:hAnsi="Times New Roman"/>
                <w:sz w:val="20"/>
                <w:szCs w:val="20"/>
                <w:lang w:val="en-US"/>
              </w:rPr>
              <w:t xml:space="preserve">for </w:t>
            </w:r>
            <w:r w:rsidR="005D3CF4">
              <w:rPr>
                <w:rFonts w:ascii="Times New Roman" w:eastAsia="NSimSun" w:hAnsi="Times New Roman"/>
                <w:sz w:val="20"/>
                <w:szCs w:val="20"/>
                <w:lang w:val="en-US"/>
              </w:rPr>
              <w:t xml:space="preserve">working </w:t>
            </w:r>
            <w:r w:rsidR="006B4AD1">
              <w:rPr>
                <w:rFonts w:ascii="Times New Roman" w:eastAsia="NSimSun" w:hAnsi="Times New Roman"/>
                <w:sz w:val="20"/>
                <w:szCs w:val="20"/>
                <w:lang w:val="en-US"/>
              </w:rPr>
              <w:t>at</w:t>
            </w:r>
            <w:r w:rsidR="005D3CF4">
              <w:rPr>
                <w:rFonts w:ascii="Times New Roman" w:eastAsia="NSimSun" w:hAnsi="Times New Roman"/>
                <w:sz w:val="20"/>
                <w:szCs w:val="20"/>
                <w:lang w:val="en-US"/>
              </w:rPr>
              <w:t xml:space="preserve"> heights) and experienced</w:t>
            </w:r>
            <w:r w:rsidRPr="0016038D">
              <w:rPr>
                <w:rFonts w:ascii="Times New Roman" w:eastAsia="NSimSun" w:hAnsi="Times New Roman"/>
                <w:sz w:val="20"/>
                <w:szCs w:val="20"/>
                <w:lang w:val="en-US"/>
              </w:rPr>
              <w:t xml:space="preserve"> for the work performed</w:t>
            </w:r>
            <w:r w:rsidR="005D3CF4">
              <w:rPr>
                <w:rFonts w:ascii="Times New Roman" w:eastAsia="NSimSun" w:hAnsi="Times New Roman"/>
                <w:sz w:val="20"/>
                <w:szCs w:val="20"/>
                <w:lang w:val="en-US"/>
              </w:rPr>
              <w:t xml:space="preserve">. </w:t>
            </w:r>
          </w:p>
          <w:p w14:paraId="321801A5" w14:textId="77777777" w:rsidR="00FB189E" w:rsidRDefault="00FD008B"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lastRenderedPageBreak/>
              <w:t>Fire prevention</w:t>
            </w:r>
            <w:r w:rsidR="00FB189E">
              <w:rPr>
                <w:rFonts w:ascii="Times New Roman" w:eastAsia="NSimSun" w:hAnsi="Times New Roman"/>
                <w:sz w:val="20"/>
                <w:szCs w:val="20"/>
                <w:lang w:val="en-US"/>
              </w:rPr>
              <w:t xml:space="preserve"> an</w:t>
            </w:r>
            <w:r>
              <w:rPr>
                <w:rFonts w:ascii="Times New Roman" w:eastAsia="NSimSun" w:hAnsi="Times New Roman"/>
                <w:sz w:val="20"/>
                <w:szCs w:val="20"/>
                <w:lang w:val="en-US"/>
              </w:rPr>
              <w:t>d</w:t>
            </w:r>
            <w:r w:rsidR="00FB189E">
              <w:rPr>
                <w:rFonts w:ascii="Times New Roman" w:eastAsia="NSimSun" w:hAnsi="Times New Roman"/>
                <w:sz w:val="20"/>
                <w:szCs w:val="20"/>
                <w:lang w:val="en-US"/>
              </w:rPr>
              <w:t xml:space="preserve"> </w:t>
            </w:r>
            <w:r>
              <w:rPr>
                <w:rFonts w:ascii="Times New Roman" w:eastAsia="NSimSun" w:hAnsi="Times New Roman"/>
                <w:sz w:val="20"/>
                <w:szCs w:val="20"/>
                <w:lang w:val="en-US"/>
              </w:rPr>
              <w:t xml:space="preserve">fire protection measures are in place. Workers are well informed and trained to use the available equipment. </w:t>
            </w:r>
          </w:p>
          <w:p w14:paraId="3B070ACE" w14:textId="77777777" w:rsidR="00FD008B" w:rsidRDefault="00FD008B"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 xml:space="preserve">Emergency procedures are in place and known to workers. </w:t>
            </w:r>
          </w:p>
          <w:p w14:paraId="56005A29" w14:textId="77777777" w:rsidR="00B20AAF" w:rsidRPr="00377E86" w:rsidRDefault="00B20AAF" w:rsidP="00264DD2">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hAnsi="Times New Roman"/>
                <w:sz w:val="20"/>
                <w:szCs w:val="20"/>
                <w:lang w:val="en-US"/>
              </w:rPr>
              <w:t>Rehabilitation of Archives is designed to meet requirements of the national OHS legislation, Law on Fire Protection, Law on Archives and Archived Materials and other applicable legislation.</w:t>
            </w:r>
          </w:p>
          <w:p w14:paraId="1E545A61" w14:textId="5F68D3CB" w:rsidR="00134E79" w:rsidRPr="00134E79" w:rsidRDefault="00B20AAF" w:rsidP="00134E79">
            <w:pPr>
              <w:numPr>
                <w:ilvl w:val="0"/>
                <w:numId w:val="14"/>
              </w:numPr>
              <w:tabs>
                <w:tab w:val="left" w:pos="-10188"/>
                <w:tab w:val="left" w:pos="-10080"/>
              </w:tabs>
              <w:suppressAutoHyphens w:val="0"/>
              <w:spacing w:after="0"/>
              <w:textAlignment w:val="auto"/>
              <w:rPr>
                <w:rFonts w:ascii="Times New Roman" w:eastAsia="NSimSun" w:hAnsi="Times New Roman"/>
                <w:sz w:val="20"/>
                <w:szCs w:val="20"/>
                <w:lang w:val="en-US"/>
              </w:rPr>
            </w:pPr>
            <w:r>
              <w:rPr>
                <w:rFonts w:ascii="Times New Roman" w:hAnsi="Times New Roman"/>
                <w:sz w:val="20"/>
                <w:szCs w:val="20"/>
                <w:lang w:val="en-US"/>
              </w:rPr>
              <w:t xml:space="preserve">Design of archives will ensure </w:t>
            </w:r>
            <w:proofErr w:type="gramStart"/>
            <w:r>
              <w:rPr>
                <w:rFonts w:ascii="Times New Roman" w:hAnsi="Times New Roman"/>
                <w:sz w:val="20"/>
                <w:szCs w:val="20"/>
                <w:lang w:val="en-US"/>
              </w:rPr>
              <w:t>sufficient</w:t>
            </w:r>
            <w:proofErr w:type="gramEnd"/>
            <w:r>
              <w:rPr>
                <w:rFonts w:ascii="Times New Roman" w:hAnsi="Times New Roman"/>
                <w:sz w:val="20"/>
                <w:szCs w:val="20"/>
                <w:lang w:val="en-US"/>
              </w:rPr>
              <w:t xml:space="preserve"> light for employees working in the archives, </w:t>
            </w:r>
            <w:r w:rsidR="00134E79">
              <w:rPr>
                <w:rFonts w:ascii="Times New Roman" w:hAnsi="Times New Roman"/>
                <w:sz w:val="20"/>
                <w:szCs w:val="20"/>
                <w:lang w:val="en-US"/>
              </w:rPr>
              <w:t xml:space="preserve">prevention of flooding (from the outer gutters), </w:t>
            </w:r>
            <w:r>
              <w:rPr>
                <w:rFonts w:ascii="Times New Roman" w:hAnsi="Times New Roman"/>
                <w:sz w:val="20"/>
                <w:szCs w:val="20"/>
                <w:lang w:val="en-US"/>
              </w:rPr>
              <w:t xml:space="preserve">strive to minimize dust and provide </w:t>
            </w:r>
            <w:r w:rsidR="00064C38">
              <w:rPr>
                <w:rFonts w:ascii="Times New Roman" w:hAnsi="Times New Roman"/>
                <w:sz w:val="20"/>
                <w:szCs w:val="20"/>
                <w:lang w:val="en-US"/>
              </w:rPr>
              <w:t>adequate</w:t>
            </w:r>
            <w:r>
              <w:rPr>
                <w:rFonts w:ascii="Times New Roman" w:hAnsi="Times New Roman"/>
                <w:sz w:val="20"/>
                <w:szCs w:val="20"/>
                <w:lang w:val="en-US"/>
              </w:rPr>
              <w:t xml:space="preserve"> ventilation</w:t>
            </w:r>
            <w:r w:rsidR="00064C38">
              <w:rPr>
                <w:rFonts w:ascii="Times New Roman" w:hAnsi="Times New Roman"/>
                <w:sz w:val="20"/>
                <w:szCs w:val="20"/>
                <w:lang w:val="en-US"/>
              </w:rPr>
              <w:t xml:space="preserve">. </w:t>
            </w:r>
          </w:p>
        </w:tc>
      </w:tr>
      <w:tr w:rsidR="00264DD2" w:rsidRPr="0016038D" w14:paraId="7DC3603B" w14:textId="77777777" w:rsidTr="00984AB0">
        <w:trPr>
          <w:trHeight w:val="1608"/>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E2E1"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lastRenderedPageBreak/>
              <w:t>B. General</w:t>
            </w:r>
          </w:p>
          <w:p w14:paraId="6454ADE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 Rehabilitation  and /or Construction Activities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FA03A6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Air Quality </w:t>
            </w:r>
          </w:p>
        </w:tc>
        <w:tc>
          <w:tcPr>
            <w:tcW w:w="363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60EE5AB0"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During interior demolition use debris-chutes above the first floor</w:t>
            </w:r>
          </w:p>
          <w:p w14:paraId="3319EBC7"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Keep demolition debris in controlled area and spray with water mist to reduce debris dust</w:t>
            </w:r>
          </w:p>
          <w:p w14:paraId="047702F8"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Suppress dust during pneumatic drilling/wall destruction by ongoing water spraying and/or installing dust screen enclosures at site</w:t>
            </w:r>
          </w:p>
          <w:p w14:paraId="64B9971E"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Keep surrounding environment (sidewalks, roads) free of debris to minimize dust</w:t>
            </w:r>
          </w:p>
          <w:p w14:paraId="3EE74E7D" w14:textId="77777777" w:rsidR="00264DD2" w:rsidRPr="0016038D"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There will be no open burning of construction /waste material at the site</w:t>
            </w:r>
          </w:p>
          <w:p w14:paraId="558F3948" w14:textId="77777777" w:rsidR="00264DD2" w:rsidRDefault="00264DD2" w:rsidP="00264DD2">
            <w:pPr>
              <w:numPr>
                <w:ilvl w:val="0"/>
                <w:numId w:val="1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There will be no excessive idling of construction vehicles at sites </w:t>
            </w:r>
          </w:p>
          <w:p w14:paraId="4ABADD2A" w14:textId="5289C321" w:rsidR="00926BF2" w:rsidRPr="0016038D" w:rsidRDefault="00926BF2" w:rsidP="00264DD2">
            <w:pPr>
              <w:numPr>
                <w:ilvl w:val="0"/>
                <w:numId w:val="15"/>
              </w:numPr>
              <w:suppressAutoHyphens w:val="0"/>
              <w:spacing w:after="0"/>
              <w:textAlignment w:val="auto"/>
              <w:rPr>
                <w:rFonts w:ascii="Times New Roman" w:eastAsia="NSimSun" w:hAnsi="Times New Roman"/>
                <w:sz w:val="20"/>
                <w:szCs w:val="20"/>
                <w:lang w:val="en-US"/>
              </w:rPr>
            </w:pPr>
            <w:r>
              <w:rPr>
                <w:rFonts w:ascii="Times New Roman" w:eastAsia="NSimSun" w:hAnsi="Times New Roman"/>
                <w:sz w:val="20"/>
                <w:szCs w:val="20"/>
                <w:lang w:val="en-US"/>
              </w:rPr>
              <w:t>Measures (e.g. screens) will be taken to prevent spreading dust in operating parts of the Court as well as prevent dusting and damage to archives.</w:t>
            </w:r>
          </w:p>
        </w:tc>
      </w:tr>
      <w:tr w:rsidR="00264DD2" w:rsidRPr="0016038D" w14:paraId="2F8734AA" w14:textId="77777777" w:rsidTr="00984AB0">
        <w:trPr>
          <w:trHeight w:val="521"/>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BEA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4D52EDC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Noise</w:t>
            </w:r>
          </w:p>
        </w:tc>
        <w:tc>
          <w:tcPr>
            <w:tcW w:w="3630"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179D474" w14:textId="77777777" w:rsidR="00264DD2" w:rsidRPr="0016038D" w:rsidRDefault="00264DD2" w:rsidP="00264DD2">
            <w:pPr>
              <w:numPr>
                <w:ilvl w:val="0"/>
                <w:numId w:val="1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Construction noise will be limited to restricted times agreed to in the permit and the Regulation on the Maximum Permissible Noise Levels in the Environment in which People Work and Live</w:t>
            </w:r>
          </w:p>
          <w:p w14:paraId="39D806BC" w14:textId="77777777" w:rsidR="00264DD2" w:rsidRPr="0016038D" w:rsidRDefault="00264DD2" w:rsidP="00264DD2">
            <w:pPr>
              <w:numPr>
                <w:ilvl w:val="0"/>
                <w:numId w:val="16"/>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During operations the engine covers of generators, air compressors and other powered mechanical equipment should be closed, and equipment placed as far away from residential areas as possible</w:t>
            </w:r>
          </w:p>
        </w:tc>
      </w:tr>
      <w:tr w:rsidR="00264DD2" w:rsidRPr="0016038D" w14:paraId="5894A6BF" w14:textId="77777777" w:rsidTr="00984AB0">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C1EF1"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33C04CE"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Water Quality</w:t>
            </w:r>
          </w:p>
        </w:tc>
        <w:tc>
          <w:tcPr>
            <w:tcW w:w="3630" w:type="pct"/>
            <w:tcBorders>
              <w:top w:val="dotted"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0091130E" w14:textId="77777777" w:rsidR="00264DD2" w:rsidRPr="0016038D" w:rsidRDefault="00264DD2" w:rsidP="00264DD2">
            <w:pPr>
              <w:numPr>
                <w:ilvl w:val="0"/>
                <w:numId w:val="17"/>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site will establish appropriate erosion and sediment control measures such as e.g. hay bales and /or silt fences to prevent sediment from moving off site and causing excessive turbidity in nearby streams and rivers</w:t>
            </w:r>
          </w:p>
        </w:tc>
      </w:tr>
      <w:tr w:rsidR="00264DD2" w:rsidRPr="0016038D" w14:paraId="151A05BF" w14:textId="77777777" w:rsidTr="00984AB0">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DE319"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E2919"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Waste management</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B76F4" w14:textId="0C1CF762"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Waste collection and disposal pathways and sites will be identified for all waste types expected from demolition and construction activities</w:t>
            </w:r>
            <w:r w:rsidR="005D3CF4">
              <w:rPr>
                <w:rFonts w:ascii="Times New Roman" w:eastAsia="NSimSun" w:hAnsi="Times New Roman"/>
                <w:sz w:val="20"/>
                <w:szCs w:val="20"/>
                <w:lang w:val="en-US"/>
              </w:rPr>
              <w:t xml:space="preserve">. Main waste fractions will be separately collected. </w:t>
            </w:r>
            <w:proofErr w:type="gramStart"/>
            <w:r w:rsidR="005D3CF4">
              <w:rPr>
                <w:rFonts w:ascii="Times New Roman" w:eastAsia="NSimSun" w:hAnsi="Times New Roman"/>
                <w:sz w:val="20"/>
                <w:szCs w:val="20"/>
                <w:lang w:val="en-US"/>
              </w:rPr>
              <w:t>Sufficient number of</w:t>
            </w:r>
            <w:proofErr w:type="gramEnd"/>
            <w:r w:rsidR="005D3CF4">
              <w:rPr>
                <w:rFonts w:ascii="Times New Roman" w:eastAsia="NSimSun" w:hAnsi="Times New Roman"/>
                <w:sz w:val="20"/>
                <w:szCs w:val="20"/>
                <w:lang w:val="en-US"/>
              </w:rPr>
              <w:t xml:space="preserve"> disposal containers will be available at site. </w:t>
            </w:r>
          </w:p>
          <w:p w14:paraId="7A9F446E" w14:textId="77777777"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Mineral construction and demolition wastes will be separated from general refuse, organic, liquid and chemical wastes by on-site sorting and stored in appropriate containers</w:t>
            </w:r>
          </w:p>
          <w:p w14:paraId="4B112F57" w14:textId="01274888"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Construction waste will be collected and disposed</w:t>
            </w:r>
            <w:r w:rsidR="00B4126F">
              <w:rPr>
                <w:rFonts w:ascii="Times New Roman" w:eastAsia="NSimSun" w:hAnsi="Times New Roman"/>
                <w:sz w:val="20"/>
                <w:szCs w:val="20"/>
                <w:lang w:val="en-US"/>
              </w:rPr>
              <w:t>/reused</w:t>
            </w:r>
            <w:r w:rsidRPr="0016038D">
              <w:rPr>
                <w:rFonts w:ascii="Times New Roman" w:eastAsia="NSimSun" w:hAnsi="Times New Roman"/>
                <w:sz w:val="20"/>
                <w:szCs w:val="20"/>
                <w:lang w:val="en-US"/>
              </w:rPr>
              <w:t xml:space="preserve"> </w:t>
            </w:r>
            <w:r w:rsidR="00B4126F">
              <w:rPr>
                <w:rFonts w:ascii="Times New Roman" w:eastAsia="NSimSun" w:hAnsi="Times New Roman"/>
                <w:sz w:val="20"/>
                <w:szCs w:val="20"/>
                <w:lang w:val="en-US"/>
              </w:rPr>
              <w:t>in accordance with the national legislation</w:t>
            </w:r>
            <w:r w:rsidR="00B4126F" w:rsidRPr="0016038D">
              <w:rPr>
                <w:rFonts w:ascii="Times New Roman" w:eastAsia="NSimSun" w:hAnsi="Times New Roman"/>
                <w:sz w:val="20"/>
                <w:szCs w:val="20"/>
                <w:lang w:val="en-US"/>
              </w:rPr>
              <w:t xml:space="preserve"> </w:t>
            </w:r>
            <w:r w:rsidRPr="0016038D">
              <w:rPr>
                <w:rFonts w:ascii="Times New Roman" w:eastAsia="NSimSun" w:hAnsi="Times New Roman"/>
                <w:sz w:val="20"/>
                <w:szCs w:val="20"/>
                <w:lang w:val="en-US"/>
              </w:rPr>
              <w:t>by licensed collectors only to the licensed facilities/landfills</w:t>
            </w:r>
            <w:r w:rsidR="00B4126F">
              <w:rPr>
                <w:rFonts w:ascii="Times New Roman" w:eastAsia="NSimSun" w:hAnsi="Times New Roman"/>
                <w:sz w:val="20"/>
                <w:szCs w:val="20"/>
                <w:lang w:val="en-US"/>
              </w:rPr>
              <w:t xml:space="preserve"> or to the licensed processing installations. </w:t>
            </w:r>
          </w:p>
          <w:p w14:paraId="6D51EE5A" w14:textId="0285CF14" w:rsidR="00264DD2" w:rsidRPr="0016038D" w:rsidRDefault="00264DD2" w:rsidP="00264DD2">
            <w:pPr>
              <w:numPr>
                <w:ilvl w:val="0"/>
                <w:numId w:val="18"/>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records of waste disposal</w:t>
            </w:r>
            <w:r w:rsidR="00B4126F">
              <w:rPr>
                <w:rFonts w:ascii="Times New Roman" w:eastAsia="NSimSun" w:hAnsi="Times New Roman"/>
                <w:sz w:val="20"/>
                <w:szCs w:val="20"/>
                <w:lang w:val="en-US"/>
              </w:rPr>
              <w:t>/processing</w:t>
            </w:r>
            <w:r w:rsidRPr="0016038D">
              <w:rPr>
                <w:rFonts w:ascii="Times New Roman" w:eastAsia="NSimSun" w:hAnsi="Times New Roman"/>
                <w:sz w:val="20"/>
                <w:szCs w:val="20"/>
                <w:lang w:val="en-US"/>
              </w:rPr>
              <w:t xml:space="preserve"> will be maintained as proof for proper management as designed</w:t>
            </w:r>
          </w:p>
          <w:p w14:paraId="7B31D30D" w14:textId="77777777" w:rsidR="00264DD2" w:rsidRPr="0016038D" w:rsidRDefault="00264DD2" w:rsidP="00264DD2">
            <w:pPr>
              <w:numPr>
                <w:ilvl w:val="0"/>
                <w:numId w:val="18"/>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Whenever feasible the contractor will reuse and recycle appropriate and viable materials (except asbestos and other hazardous materials)</w:t>
            </w:r>
          </w:p>
          <w:p w14:paraId="417A8A57" w14:textId="77777777" w:rsidR="00264DD2" w:rsidRPr="0016038D" w:rsidRDefault="00264DD2" w:rsidP="00984AB0">
            <w:pPr>
              <w:suppressAutoHyphens w:val="0"/>
              <w:spacing w:after="0"/>
              <w:textAlignment w:val="auto"/>
              <w:rPr>
                <w:rFonts w:ascii="Times New Roman" w:eastAsia="NSimSun" w:hAnsi="Times New Roman"/>
                <w:sz w:val="20"/>
                <w:szCs w:val="20"/>
                <w:lang w:val="en-US"/>
              </w:rPr>
            </w:pPr>
          </w:p>
        </w:tc>
      </w:tr>
      <w:tr w:rsidR="00264DD2" w:rsidRPr="0016038D" w14:paraId="785A10DD" w14:textId="77777777" w:rsidTr="00984AB0">
        <w:trPr>
          <w:trHeight w:val="521"/>
        </w:trPr>
        <w:tc>
          <w:tcPr>
            <w:tcW w:w="66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B3792"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lastRenderedPageBreak/>
              <w:t>C. Individual wastewater treatment system</w:t>
            </w: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FA4F2"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Water Quality</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7A7A3" w14:textId="5B163025" w:rsidR="00264DD2" w:rsidRPr="0016038D" w:rsidRDefault="00264DD2" w:rsidP="00264DD2">
            <w:pPr>
              <w:numPr>
                <w:ilvl w:val="0"/>
                <w:numId w:val="1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 approach to handling sanitary wastes and wastewater from building sites (installation or reconstruction) must be approved by the </w:t>
            </w:r>
            <w:r w:rsidR="00641F66">
              <w:rPr>
                <w:rFonts w:ascii="Times New Roman" w:eastAsia="NSimSun" w:hAnsi="Times New Roman"/>
                <w:sz w:val="20"/>
                <w:szCs w:val="20"/>
                <w:lang w:val="en-US"/>
              </w:rPr>
              <w:t>competent</w:t>
            </w:r>
            <w:r w:rsidR="00641F66" w:rsidRPr="0016038D">
              <w:rPr>
                <w:rFonts w:ascii="Times New Roman" w:eastAsia="NSimSun" w:hAnsi="Times New Roman"/>
                <w:sz w:val="20"/>
                <w:szCs w:val="20"/>
                <w:lang w:val="en-US"/>
              </w:rPr>
              <w:t xml:space="preserve"> </w:t>
            </w:r>
            <w:r w:rsidRPr="0016038D">
              <w:rPr>
                <w:rFonts w:ascii="Times New Roman" w:eastAsia="NSimSun" w:hAnsi="Times New Roman"/>
                <w:sz w:val="20"/>
                <w:szCs w:val="20"/>
                <w:lang w:val="en-US"/>
              </w:rPr>
              <w:t>authorities</w:t>
            </w:r>
          </w:p>
          <w:p w14:paraId="0486FC40" w14:textId="7D41DD41" w:rsidR="00264DD2" w:rsidRPr="0016038D" w:rsidRDefault="00264DD2" w:rsidP="00264DD2">
            <w:pPr>
              <w:numPr>
                <w:ilvl w:val="0"/>
                <w:numId w:val="1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Before being discharged into receiving waters, effluents from individual wastewater systems must be treated in order to meet the quality criteria set out by national guidelines on effluent quality and wastewater treatment</w:t>
            </w:r>
          </w:p>
          <w:p w14:paraId="4987C33E" w14:textId="62D20816" w:rsidR="00264DD2" w:rsidRPr="0016038D" w:rsidRDefault="00264DD2" w:rsidP="00264DD2">
            <w:pPr>
              <w:numPr>
                <w:ilvl w:val="0"/>
                <w:numId w:val="19"/>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Monitoring of new wastewater systems (before/after) will be carried out </w:t>
            </w:r>
            <w:r w:rsidR="00CE5869">
              <w:rPr>
                <w:rFonts w:ascii="Times New Roman" w:eastAsia="NSimSun" w:hAnsi="Times New Roman"/>
                <w:sz w:val="20"/>
                <w:szCs w:val="20"/>
                <w:lang w:val="en-US"/>
              </w:rPr>
              <w:t xml:space="preserve">in line with the legislation and water management conditions issued by the competent authority. </w:t>
            </w:r>
          </w:p>
        </w:tc>
      </w:tr>
      <w:tr w:rsidR="00264DD2" w:rsidRPr="0016038D" w14:paraId="005C9EE1" w14:textId="77777777" w:rsidTr="00984AB0">
        <w:trPr>
          <w:trHeight w:val="1383"/>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5EB57"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D. Historic building(s)</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24897"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Cultural Heritage</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967B" w14:textId="2E8D2F67"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If the building is a designated historic structure, very close to such a structure, or located in a designated historic district, notify and obtain approval/permits from </w:t>
            </w:r>
            <w:r w:rsidR="00507DDB">
              <w:rPr>
                <w:rStyle w:val="Zadanifontodlomka1"/>
                <w:rFonts w:ascii="Times New Roman" w:eastAsia="NSimSun" w:hAnsi="Times New Roman"/>
                <w:sz w:val="20"/>
                <w:szCs w:val="20"/>
                <w:lang w:val="en-US"/>
              </w:rPr>
              <w:t>c</w:t>
            </w:r>
            <w:r w:rsidR="00507DDB" w:rsidRPr="00507DDB">
              <w:rPr>
                <w:rStyle w:val="Zadanifontodlomka1"/>
                <w:rFonts w:ascii="Times New Roman" w:eastAsia="NSimSun" w:hAnsi="Times New Roman"/>
                <w:sz w:val="20"/>
                <w:szCs w:val="20"/>
                <w:lang w:val="en-US"/>
              </w:rPr>
              <w:t>ompetent</w:t>
            </w:r>
            <w:r w:rsidRPr="0016038D">
              <w:rPr>
                <w:rStyle w:val="Zadanifontodlomka1"/>
                <w:rFonts w:ascii="Times New Roman" w:eastAsia="NSimSun" w:hAnsi="Times New Roman"/>
                <w:sz w:val="20"/>
                <w:szCs w:val="20"/>
                <w:lang w:val="en-US"/>
              </w:rPr>
              <w:t xml:space="preserve"> authorities</w:t>
            </w:r>
            <w:r w:rsidR="00507DDB">
              <w:rPr>
                <w:rStyle w:val="Zadanifontodlomka1"/>
                <w:rFonts w:ascii="Times New Roman" w:eastAsia="NSimSun" w:hAnsi="Times New Roman"/>
                <w:sz w:val="20"/>
                <w:szCs w:val="20"/>
                <w:lang w:val="en-US"/>
              </w:rPr>
              <w:t xml:space="preserve"> (Zagreb Office for Protection of Cultural and Natural Monuments and other)</w:t>
            </w:r>
            <w:r w:rsidRPr="0016038D">
              <w:rPr>
                <w:rStyle w:val="Zadanifontodlomka1"/>
                <w:rFonts w:ascii="Times New Roman" w:eastAsia="NSimSun" w:hAnsi="Times New Roman"/>
                <w:sz w:val="20"/>
                <w:szCs w:val="20"/>
                <w:lang w:val="en-US"/>
              </w:rPr>
              <w:t xml:space="preserve"> and address all construction activities in line with local and national legislation. The works must comply with the obtained conditions</w:t>
            </w:r>
            <w:r w:rsidR="00507DDB">
              <w:rPr>
                <w:rStyle w:val="Zadanifontodlomka1"/>
                <w:rFonts w:ascii="Times New Roman" w:eastAsia="NSimSun" w:hAnsi="Times New Roman"/>
                <w:sz w:val="20"/>
                <w:szCs w:val="20"/>
                <w:lang w:val="en-US"/>
              </w:rPr>
              <w:t>.</w:t>
            </w:r>
            <w:r w:rsidR="00507DDB" w:rsidRPr="00507DDB">
              <w:rPr>
                <w:rStyle w:val="Zadanifontodlomka1"/>
                <w:rFonts w:ascii="Times New Roman" w:eastAsia="NSimSun" w:hAnsi="Times New Roman"/>
                <w:sz w:val="20"/>
                <w:szCs w:val="20"/>
                <w:lang w:val="en-US"/>
              </w:rPr>
              <w:t xml:space="preserve"> Any changes in the design will trigger updating of the obtained conditions.</w:t>
            </w:r>
            <w:r w:rsidR="00507DDB">
              <w:rPr>
                <w:rStyle w:val="Zadanifontodlomka1"/>
              </w:rPr>
              <w:t xml:space="preserve"> </w:t>
            </w:r>
          </w:p>
          <w:p w14:paraId="44A4CD6B" w14:textId="77777777"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The contractor must be licensed and experienced in the works on historical buildings</w:t>
            </w:r>
          </w:p>
          <w:p w14:paraId="01694875" w14:textId="46ECCBA6"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The works will be supervised daily by a competent person</w:t>
            </w:r>
            <w:r w:rsidR="00B60303">
              <w:rPr>
                <w:rStyle w:val="Zadanifontodlomka1"/>
                <w:rFonts w:ascii="Times New Roman" w:eastAsia="NSimSun" w:hAnsi="Times New Roman"/>
                <w:sz w:val="20"/>
                <w:szCs w:val="20"/>
                <w:lang w:val="en-US"/>
              </w:rPr>
              <w:t>.</w:t>
            </w:r>
          </w:p>
          <w:p w14:paraId="3F0D6807" w14:textId="2BC57B8F" w:rsidR="00264DD2" w:rsidRPr="0016038D" w:rsidRDefault="00264DD2" w:rsidP="00264DD2">
            <w:pPr>
              <w:numPr>
                <w:ilvl w:val="0"/>
                <w:numId w:val="20"/>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Artifacts or other possible “chance finds” encountered in excavation or construction are noted, officials contacted, and works activities ceased or modified to account for such finds. The works may </w:t>
            </w:r>
            <w:r w:rsidR="006A4193">
              <w:rPr>
                <w:rStyle w:val="Zadanifontodlomka1"/>
                <w:rFonts w:ascii="Times New Roman" w:eastAsia="NSimSun" w:hAnsi="Times New Roman"/>
                <w:sz w:val="20"/>
                <w:szCs w:val="20"/>
                <w:lang w:val="en-US"/>
              </w:rPr>
              <w:t>re-</w:t>
            </w:r>
            <w:r w:rsidRPr="0016038D">
              <w:rPr>
                <w:rStyle w:val="Zadanifontodlomka1"/>
                <w:rFonts w:ascii="Times New Roman" w:eastAsia="NSimSun" w:hAnsi="Times New Roman"/>
                <w:sz w:val="20"/>
                <w:szCs w:val="20"/>
                <w:lang w:val="en-US"/>
              </w:rPr>
              <w:t>commence only with the approval of the competent cultural/historical heritage authorities</w:t>
            </w:r>
          </w:p>
        </w:tc>
      </w:tr>
      <w:tr w:rsidR="00264DD2" w:rsidRPr="0016038D" w14:paraId="3A5BD074" w14:textId="77777777" w:rsidTr="00984AB0">
        <w:trPr>
          <w:trHeight w:val="676"/>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7BD81"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E. Acquisition of land</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DFEAA"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Land Acquisition Plan/Framework</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FB146" w14:textId="77777777" w:rsidR="00264DD2" w:rsidRPr="0016038D" w:rsidRDefault="00264DD2" w:rsidP="00264DD2">
            <w:pPr>
              <w:numPr>
                <w:ilvl w:val="0"/>
                <w:numId w:val="21"/>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If expropriation of land was not expected and is required, or if loss of access to income of legal or illegal users of land was not expected but may occur,  than the Bank Task Team Leader is consulted</w:t>
            </w:r>
          </w:p>
          <w:p w14:paraId="0220AB64" w14:textId="77777777" w:rsidR="00264DD2" w:rsidRPr="0016038D" w:rsidRDefault="00264DD2" w:rsidP="00264DD2">
            <w:pPr>
              <w:numPr>
                <w:ilvl w:val="0"/>
                <w:numId w:val="21"/>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The approved Land Acquisition Plan/Framework (if required by the Project) will be implemented</w:t>
            </w:r>
          </w:p>
        </w:tc>
      </w:tr>
      <w:tr w:rsidR="00264DD2" w:rsidRPr="0016038D" w14:paraId="29D93B3F" w14:textId="77777777" w:rsidTr="00984AB0">
        <w:trPr>
          <w:trHeight w:val="1849"/>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8C3AA"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F. Toxic Materials</w:t>
            </w:r>
          </w:p>
        </w:tc>
        <w:tc>
          <w:tcPr>
            <w:tcW w:w="709"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3B573337"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Asbestos management</w:t>
            </w:r>
          </w:p>
        </w:tc>
        <w:tc>
          <w:tcPr>
            <w:tcW w:w="3630" w:type="pct"/>
            <w:tcBorders>
              <w:top w:val="single" w:sz="4" w:space="0" w:color="000000"/>
              <w:left w:val="single" w:sz="4" w:space="0" w:color="000000"/>
              <w:bottom w:val="dotted" w:sz="4" w:space="0" w:color="000000"/>
              <w:right w:val="single" w:sz="4" w:space="0" w:color="000000"/>
            </w:tcBorders>
            <w:shd w:val="clear" w:color="auto" w:fill="auto"/>
            <w:tcMar>
              <w:top w:w="0" w:type="dxa"/>
              <w:left w:w="108" w:type="dxa"/>
              <w:bottom w:w="0" w:type="dxa"/>
              <w:right w:w="108" w:type="dxa"/>
            </w:tcMar>
          </w:tcPr>
          <w:p w14:paraId="1B549289"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If asbestos is located on the Project site, mark clearly as hazardous material</w:t>
            </w:r>
          </w:p>
          <w:p w14:paraId="1686452C"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asbestos will be appropriately contained and sealed to minimize exposure</w:t>
            </w:r>
          </w:p>
          <w:p w14:paraId="381873B0" w14:textId="79603C1C"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 xml:space="preserve">The </w:t>
            </w:r>
            <w:r w:rsidR="006A4193">
              <w:rPr>
                <w:rFonts w:ascii="Times New Roman" w:eastAsia="NSimSun" w:hAnsi="Times New Roman"/>
                <w:sz w:val="20"/>
                <w:szCs w:val="20"/>
                <w:lang w:val="en-US"/>
              </w:rPr>
              <w:t xml:space="preserve">strong-bound </w:t>
            </w:r>
            <w:r w:rsidRPr="0016038D">
              <w:rPr>
                <w:rFonts w:ascii="Times New Roman" w:eastAsia="NSimSun" w:hAnsi="Times New Roman"/>
                <w:sz w:val="20"/>
                <w:szCs w:val="20"/>
                <w:lang w:val="en-US"/>
              </w:rPr>
              <w:t>asbestos prior to removal will be treated with a wetting agent to minimize asbestos dust</w:t>
            </w:r>
            <w:r w:rsidR="006A4193">
              <w:rPr>
                <w:rFonts w:ascii="Times New Roman" w:eastAsia="NSimSun" w:hAnsi="Times New Roman"/>
                <w:sz w:val="20"/>
                <w:szCs w:val="20"/>
                <w:lang w:val="en-US"/>
              </w:rPr>
              <w:t xml:space="preserve">. In the case of soft-bound asbestos is found, Wb will be informed immediately and the area will be sealed off. Works will re-commence after ESMP Checklist is updated for specific measures for asbestos removal in line with the national legislation and best practices (e.g. three chamber decontamination entrance). </w:t>
            </w:r>
          </w:p>
          <w:p w14:paraId="1D1B0473" w14:textId="7BEEF920"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PPE must be worn, including impermeable protective overalls, at least P2 respiratory masks</w:t>
            </w:r>
            <w:r w:rsidR="006B50D8">
              <w:rPr>
                <w:rFonts w:ascii="Times New Roman" w:eastAsia="NSimSun" w:hAnsi="Times New Roman"/>
                <w:sz w:val="20"/>
                <w:szCs w:val="20"/>
                <w:lang w:val="en-US"/>
              </w:rPr>
              <w:t xml:space="preserve"> (for strong-bound).</w:t>
            </w:r>
            <w:r w:rsidRPr="0016038D">
              <w:rPr>
                <w:rFonts w:ascii="Times New Roman" w:eastAsia="NSimSun" w:hAnsi="Times New Roman"/>
                <w:sz w:val="20"/>
                <w:szCs w:val="20"/>
                <w:lang w:val="en-US"/>
              </w:rPr>
              <w:t xml:space="preserve">   </w:t>
            </w:r>
          </w:p>
          <w:p w14:paraId="30867DA1"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Asbestos will be handled and disposed by licensed, skilled and experienced professionals</w:t>
            </w:r>
          </w:p>
          <w:p w14:paraId="328E58C3" w14:textId="77777777" w:rsidR="00264DD2" w:rsidRPr="0016038D" w:rsidRDefault="00264DD2" w:rsidP="00264DD2">
            <w:pPr>
              <w:numPr>
                <w:ilvl w:val="0"/>
                <w:numId w:val="22"/>
              </w:numPr>
              <w:suppressAutoHyphens w:val="0"/>
              <w:spacing w:after="0"/>
              <w:textAlignment w:val="auto"/>
              <w:rPr>
                <w:rFonts w:ascii="Times New Roman" w:hAnsi="Times New Roman"/>
              </w:rPr>
            </w:pPr>
            <w:r w:rsidRPr="0016038D">
              <w:rPr>
                <w:rFonts w:ascii="Times New Roman" w:eastAsia="NSimSun" w:hAnsi="Times New Roman"/>
                <w:sz w:val="20"/>
                <w:szCs w:val="20"/>
                <w:lang w:val="en-US"/>
              </w:rPr>
              <w:t>If asbestos material is be stored temporarily, the wastes must be securely enclosed inside closed containments and marked appropriately</w:t>
            </w:r>
          </w:p>
          <w:p w14:paraId="19F0116D" w14:textId="77777777" w:rsidR="00264DD2" w:rsidRPr="0016038D" w:rsidRDefault="00264DD2" w:rsidP="00264DD2">
            <w:pPr>
              <w:numPr>
                <w:ilvl w:val="0"/>
                <w:numId w:val="22"/>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removed asbestos will not be reused</w:t>
            </w:r>
          </w:p>
        </w:tc>
      </w:tr>
      <w:tr w:rsidR="00264DD2" w:rsidRPr="0016038D" w14:paraId="237765DD" w14:textId="77777777" w:rsidTr="00984AB0">
        <w:trPr>
          <w:trHeight w:val="144"/>
        </w:trPr>
        <w:tc>
          <w:tcPr>
            <w:tcW w:w="66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29FA7" w14:textId="77777777" w:rsidR="00264DD2" w:rsidRPr="0016038D" w:rsidRDefault="00264DD2" w:rsidP="00984AB0">
            <w:pPr>
              <w:suppressAutoHyphens w:val="0"/>
              <w:spacing w:after="0"/>
              <w:textAlignment w:val="auto"/>
              <w:rPr>
                <w:rFonts w:ascii="Times New Roman" w:eastAsia="NSimSun" w:hAnsi="Times New Roman"/>
                <w:b/>
                <w:sz w:val="20"/>
                <w:szCs w:val="20"/>
                <w:lang w:val="en-US"/>
              </w:rPr>
            </w:pPr>
          </w:p>
        </w:tc>
        <w:tc>
          <w:tcPr>
            <w:tcW w:w="709"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3933E"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Toxic / hazardous waste management</w:t>
            </w:r>
          </w:p>
        </w:tc>
        <w:tc>
          <w:tcPr>
            <w:tcW w:w="3630" w:type="pct"/>
            <w:tcBorders>
              <w:top w:val="dott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4BFF7" w14:textId="77777777" w:rsidR="00264DD2" w:rsidRPr="0016038D" w:rsidRDefault="00264DD2" w:rsidP="00264DD2">
            <w:pPr>
              <w:numPr>
                <w:ilvl w:val="0"/>
                <w:numId w:val="23"/>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 xml:space="preserve">Temporarily storage on site of all hazardous or toxic substances will be in safe containers labeled with details of composition, properties and handling information </w:t>
            </w:r>
          </w:p>
          <w:p w14:paraId="0CA525C0" w14:textId="19D843AD" w:rsidR="00264DD2" w:rsidRPr="0016038D" w:rsidRDefault="00264DD2" w:rsidP="00264DD2">
            <w:pPr>
              <w:numPr>
                <w:ilvl w:val="0"/>
                <w:numId w:val="2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containers of hazardous substances should be placed in a leak-proof container to prevent spillage and lea</w:t>
            </w:r>
            <w:r w:rsidR="00DE255A">
              <w:rPr>
                <w:rFonts w:ascii="Times New Roman" w:eastAsia="NSimSun" w:hAnsi="Times New Roman"/>
                <w:sz w:val="20"/>
                <w:szCs w:val="20"/>
                <w:lang w:val="en-US"/>
              </w:rPr>
              <w:t>k</w:t>
            </w:r>
            <w:r w:rsidRPr="0016038D">
              <w:rPr>
                <w:rFonts w:ascii="Times New Roman" w:eastAsia="NSimSun" w:hAnsi="Times New Roman"/>
                <w:sz w:val="20"/>
                <w:szCs w:val="20"/>
                <w:lang w:val="en-US"/>
              </w:rPr>
              <w:t>ing</w:t>
            </w:r>
          </w:p>
          <w:p w14:paraId="36A5E103" w14:textId="1C316CD1" w:rsidR="00264DD2" w:rsidRPr="0016038D" w:rsidRDefault="00264DD2" w:rsidP="00264DD2">
            <w:pPr>
              <w:numPr>
                <w:ilvl w:val="0"/>
                <w:numId w:val="2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 wastes are transported by specially licensed carriers and disposed in a licensed facility</w:t>
            </w:r>
            <w:r w:rsidR="00DE255A">
              <w:rPr>
                <w:rFonts w:ascii="Times New Roman" w:eastAsia="NSimSun" w:hAnsi="Times New Roman"/>
                <w:sz w:val="20"/>
                <w:szCs w:val="20"/>
                <w:lang w:val="en-US"/>
              </w:rPr>
              <w:t>. Hazardous liquids will not be mixed.</w:t>
            </w:r>
          </w:p>
          <w:p w14:paraId="14B5F4A7" w14:textId="77777777" w:rsidR="00264DD2" w:rsidRPr="0016038D" w:rsidRDefault="00264DD2" w:rsidP="00264DD2">
            <w:pPr>
              <w:numPr>
                <w:ilvl w:val="0"/>
                <w:numId w:val="23"/>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Paints with toxic ingredients or solvents or lead-based paints will not be used</w:t>
            </w:r>
          </w:p>
        </w:tc>
      </w:tr>
      <w:tr w:rsidR="00264DD2" w:rsidRPr="0016038D" w14:paraId="2823B84E" w14:textId="77777777" w:rsidTr="00984AB0">
        <w:trPr>
          <w:trHeight w:val="2074"/>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95CB"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lastRenderedPageBreak/>
              <w:t>G. Affects forests and/or protected areas</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E63AA"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Protection</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23F34" w14:textId="77777777" w:rsidR="00264DD2" w:rsidRPr="0016038D" w:rsidRDefault="00264DD2" w:rsidP="00264DD2">
            <w:pPr>
              <w:numPr>
                <w:ilvl w:val="0"/>
                <w:numId w:val="24"/>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All recognized natural habitats and protected areas in the immediate vicinity of the activity will not be damaged or exploited, all staff will be strictly prohibited from hunting, foraging, logging or other damaging activities</w:t>
            </w:r>
          </w:p>
          <w:p w14:paraId="157FB4EA" w14:textId="77777777" w:rsidR="00264DD2" w:rsidRPr="0016038D" w:rsidRDefault="00264DD2" w:rsidP="00264DD2">
            <w:pPr>
              <w:numPr>
                <w:ilvl w:val="0"/>
                <w:numId w:val="24"/>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For large trees in the vicinity of the activity, mark and cordon off with a fence large tress and protect root system and avoid any damage to the trees</w:t>
            </w:r>
          </w:p>
          <w:p w14:paraId="5F4C34C5" w14:textId="77777777" w:rsidR="00264DD2" w:rsidRPr="0016038D" w:rsidRDefault="00264DD2" w:rsidP="00264DD2">
            <w:pPr>
              <w:numPr>
                <w:ilvl w:val="0"/>
                <w:numId w:val="24"/>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Adjacent wetlands and streams will be protected, from construction site run-off,  with appropriate erosion and sediment control feature to include by not limited to hay bales, silt fences</w:t>
            </w:r>
          </w:p>
          <w:p w14:paraId="09915983" w14:textId="77777777" w:rsidR="00264DD2" w:rsidRPr="0016038D" w:rsidRDefault="00264DD2" w:rsidP="00264DD2">
            <w:pPr>
              <w:numPr>
                <w:ilvl w:val="0"/>
                <w:numId w:val="24"/>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There will be no unlicensed borrow pits, quarries or waste dumps in adjacent areas, especially not in protected areas</w:t>
            </w:r>
          </w:p>
        </w:tc>
      </w:tr>
      <w:tr w:rsidR="00264DD2" w:rsidRPr="0016038D" w14:paraId="241B8E90" w14:textId="77777777" w:rsidTr="00984AB0">
        <w:trPr>
          <w:trHeight w:val="1834"/>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4746"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H. Disposal of medical waste (not applicable)</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53873" w14:textId="77777777" w:rsidR="00264DD2" w:rsidRPr="0016038D" w:rsidRDefault="00264DD2" w:rsidP="00984AB0">
            <w:pPr>
              <w:suppressAutoHyphens w:val="0"/>
              <w:spacing w:after="0"/>
              <w:jc w:val="center"/>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Infrastructure for medical waste management</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35C88" w14:textId="77777777" w:rsidR="00264DD2" w:rsidRPr="0016038D" w:rsidRDefault="00264DD2" w:rsidP="00264DD2">
            <w:pPr>
              <w:numPr>
                <w:ilvl w:val="0"/>
                <w:numId w:val="25"/>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In compliance with national regulations the contractor will insure that newly constructed and/or rehabilitated health care facilities include sufficient infrastructure for medical waste handling and disposal. This includes and not limited to:</w:t>
            </w:r>
          </w:p>
          <w:p w14:paraId="0CE1B58F"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Special facilities for segregated healthcare waste (including soiled instruments “sharps”, and human tissue or fluids) from other waste disposal;</w:t>
            </w:r>
          </w:p>
          <w:p w14:paraId="49FEF4DB"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Appropriate storage facilities for medical waste are in place; and</w:t>
            </w:r>
          </w:p>
          <w:p w14:paraId="55046174"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If the activity includes facility-based treatment, appropriate disposal options are in place and operational</w:t>
            </w:r>
          </w:p>
        </w:tc>
      </w:tr>
      <w:tr w:rsidR="00264DD2" w:rsidRPr="0016038D" w14:paraId="48AC783A" w14:textId="77777777" w:rsidTr="00984AB0">
        <w:trPr>
          <w:trHeight w:val="2766"/>
        </w:trPr>
        <w:tc>
          <w:tcPr>
            <w:tcW w:w="66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8E19C" w14:textId="77777777" w:rsidR="00264DD2" w:rsidRPr="0016038D" w:rsidRDefault="00264DD2" w:rsidP="00984AB0">
            <w:p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I. Traffic and Pedestrian Safety</w:t>
            </w:r>
          </w:p>
        </w:tc>
        <w:tc>
          <w:tcPr>
            <w:tcW w:w="7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3F976" w14:textId="77777777" w:rsidR="00264DD2" w:rsidRPr="0016038D" w:rsidRDefault="00264DD2" w:rsidP="00984AB0">
            <w:pPr>
              <w:suppressAutoHyphens w:val="0"/>
              <w:spacing w:after="0"/>
              <w:jc w:val="center"/>
              <w:textAlignment w:val="auto"/>
              <w:rPr>
                <w:rFonts w:ascii="Times New Roman" w:hAnsi="Times New Roman"/>
              </w:rPr>
            </w:pPr>
            <w:r w:rsidRPr="0016038D">
              <w:rPr>
                <w:rStyle w:val="Zadanifontodlomka1"/>
                <w:rFonts w:ascii="Times New Roman" w:eastAsia="NSimSun" w:hAnsi="Times New Roman"/>
                <w:sz w:val="20"/>
                <w:szCs w:val="20"/>
                <w:lang w:val="en-US"/>
              </w:rPr>
              <w:t>Direct or indirect hazards to public traffic and pedestrians by construction activities</w:t>
            </w:r>
          </w:p>
        </w:tc>
        <w:tc>
          <w:tcPr>
            <w:tcW w:w="363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5EAE7" w14:textId="77777777" w:rsidR="00264DD2" w:rsidRPr="0016038D" w:rsidRDefault="00264DD2" w:rsidP="00264DD2">
            <w:pPr>
              <w:numPr>
                <w:ilvl w:val="0"/>
                <w:numId w:val="27"/>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In compliance with national regulations the contractor will insure that the construction site is properly secured, and construction related traffic regulated. This includes but is not limited to:</w:t>
            </w:r>
          </w:p>
          <w:p w14:paraId="42415AE3"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Signposting, warning signs, barriers and traffic diversions: site will be clearly visible, and the public warned of all potential hazards</w:t>
            </w:r>
          </w:p>
          <w:p w14:paraId="60488E6E" w14:textId="1666EC40"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Traffic management system and staff training, especially for site access and near-site heavy traffic. Provision of safe passages and crossings for pedestrians where construction traffic interferes</w:t>
            </w:r>
            <w:r w:rsidR="00DE255A">
              <w:rPr>
                <w:rFonts w:ascii="Times New Roman" w:eastAsia="NSimSun" w:hAnsi="Times New Roman"/>
                <w:sz w:val="20"/>
                <w:szCs w:val="20"/>
                <w:lang w:val="en-US"/>
              </w:rPr>
              <w:t xml:space="preserve">. No parking will be allowed near scaffolds and works. </w:t>
            </w:r>
          </w:p>
          <w:p w14:paraId="5A8CF53D" w14:textId="18A911DA" w:rsidR="00264DD2" w:rsidRPr="0016038D" w:rsidRDefault="00264DD2" w:rsidP="00264DD2">
            <w:pPr>
              <w:numPr>
                <w:ilvl w:val="0"/>
                <w:numId w:val="26"/>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Adjustment of working hours to local traffic patterns, e.g. avoiding major transport activities during rush hours or times of livestock movement</w:t>
            </w:r>
            <w:r w:rsidR="000F7F0A" w:rsidRPr="000F7F0A">
              <w:t>.</w:t>
            </w:r>
            <w:r w:rsidR="000F7F0A" w:rsidRPr="000F7F0A">
              <w:rPr>
                <w:rFonts w:ascii="Times New Roman" w:eastAsia="NSimSun" w:hAnsi="Times New Roman"/>
                <w:sz w:val="20"/>
                <w:szCs w:val="20"/>
                <w:lang w:val="en-US"/>
              </w:rPr>
              <w:t xml:space="preserve"> Works will also be adjusted to workign hours of the court to minimize disturbance of employees.</w:t>
            </w:r>
            <w:r w:rsidR="000F7F0A">
              <w:rPr>
                <w:rStyle w:val="Zadanifontodlomka1"/>
              </w:rPr>
              <w:t xml:space="preserve"> </w:t>
            </w:r>
          </w:p>
          <w:p w14:paraId="6CA918D9" w14:textId="77777777" w:rsidR="00264DD2" w:rsidRPr="0016038D" w:rsidRDefault="00264DD2" w:rsidP="00264DD2">
            <w:pPr>
              <w:numPr>
                <w:ilvl w:val="0"/>
                <w:numId w:val="26"/>
              </w:numPr>
              <w:suppressAutoHyphens w:val="0"/>
              <w:spacing w:after="0"/>
              <w:textAlignment w:val="auto"/>
              <w:rPr>
                <w:rFonts w:ascii="Times New Roman" w:eastAsia="NSimSun" w:hAnsi="Times New Roman"/>
                <w:sz w:val="20"/>
                <w:szCs w:val="20"/>
                <w:lang w:val="en-US"/>
              </w:rPr>
            </w:pPr>
            <w:r w:rsidRPr="0016038D">
              <w:rPr>
                <w:rFonts w:ascii="Times New Roman" w:eastAsia="NSimSun" w:hAnsi="Times New Roman"/>
                <w:sz w:val="20"/>
                <w:szCs w:val="20"/>
                <w:lang w:val="en-US"/>
              </w:rPr>
              <w:t>Active traffic management by trained and visible staff at the site, if required for safe and convenient passage for the public</w:t>
            </w:r>
          </w:p>
          <w:p w14:paraId="2E2B280E" w14:textId="77777777" w:rsidR="00264DD2" w:rsidRPr="0016038D" w:rsidRDefault="00264DD2" w:rsidP="00264DD2">
            <w:pPr>
              <w:numPr>
                <w:ilvl w:val="0"/>
                <w:numId w:val="26"/>
              </w:numPr>
              <w:suppressAutoHyphens w:val="0"/>
              <w:spacing w:after="0"/>
              <w:textAlignment w:val="auto"/>
              <w:rPr>
                <w:rFonts w:ascii="Times New Roman" w:hAnsi="Times New Roman"/>
              </w:rPr>
            </w:pPr>
            <w:r w:rsidRPr="0016038D">
              <w:rPr>
                <w:rStyle w:val="Zadanifontodlomka1"/>
                <w:rFonts w:ascii="Times New Roman" w:eastAsia="NSimSun" w:hAnsi="Times New Roman"/>
                <w:sz w:val="20"/>
                <w:szCs w:val="20"/>
                <w:lang w:val="en-US"/>
              </w:rPr>
              <w:t>Ensuring safe and continuous access to office facilities, shops and residences during renovation activities, if the buildings stay open for the public</w:t>
            </w:r>
          </w:p>
        </w:tc>
      </w:tr>
    </w:tbl>
    <w:p w14:paraId="1B8D2C6E" w14:textId="77777777" w:rsidR="00264DD2" w:rsidRPr="0016038D" w:rsidRDefault="00264DD2" w:rsidP="00264DD2">
      <w:pPr>
        <w:rPr>
          <w:rFonts w:ascii="Times New Roman" w:hAnsi="Times New Roman"/>
          <w:b/>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90"/>
        <w:gridCol w:w="2944"/>
        <w:gridCol w:w="1562"/>
        <w:gridCol w:w="1906"/>
        <w:gridCol w:w="1816"/>
        <w:gridCol w:w="1836"/>
        <w:gridCol w:w="1559"/>
        <w:gridCol w:w="1481"/>
      </w:tblGrid>
      <w:tr w:rsidR="00264DD2" w:rsidRPr="0016038D" w14:paraId="783082ED" w14:textId="77777777" w:rsidTr="00984AB0">
        <w:trPr>
          <w:trHeight w:val="255"/>
        </w:trPr>
        <w:tc>
          <w:tcPr>
            <w:tcW w:w="5000" w:type="pct"/>
            <w:gridSpan w:val="8"/>
            <w:shd w:val="clear" w:color="auto" w:fill="FFFFFF"/>
            <w:tcMar>
              <w:top w:w="0" w:type="dxa"/>
              <w:left w:w="108" w:type="dxa"/>
              <w:bottom w:w="0" w:type="dxa"/>
              <w:right w:w="108" w:type="dxa"/>
            </w:tcMar>
            <w:vAlign w:val="bottom"/>
          </w:tcPr>
          <w:p w14:paraId="11EE25E5" w14:textId="77777777" w:rsidR="00264DD2" w:rsidRPr="0016038D" w:rsidRDefault="00264DD2" w:rsidP="00984AB0">
            <w:pPr>
              <w:rPr>
                <w:rFonts w:ascii="Times New Roman" w:hAnsi="Times New Roman"/>
                <w:b/>
                <w:sz w:val="24"/>
                <w:szCs w:val="24"/>
              </w:rPr>
            </w:pPr>
            <w:bookmarkStart w:id="3" w:name="_Hlk19283971"/>
            <w:r w:rsidRPr="0016038D">
              <w:rPr>
                <w:rFonts w:ascii="Times New Roman" w:hAnsi="Times New Roman"/>
                <w:b/>
                <w:bCs/>
                <w:sz w:val="20"/>
                <w:szCs w:val="24"/>
                <w:lang w:val="en-US"/>
              </w:rPr>
              <w:t>PART 3</w:t>
            </w:r>
            <w:r w:rsidRPr="0016038D">
              <w:rPr>
                <w:rFonts w:ascii="Times New Roman" w:hAnsi="Times New Roman"/>
                <w:b/>
                <w:sz w:val="20"/>
                <w:szCs w:val="24"/>
                <w:lang w:val="en-US"/>
              </w:rPr>
              <w:t xml:space="preserve"> </w:t>
            </w:r>
            <w:r w:rsidRPr="0016038D">
              <w:rPr>
                <w:rFonts w:ascii="Times New Roman" w:hAnsi="Times New Roman"/>
                <w:b/>
                <w:bCs/>
                <w:sz w:val="20"/>
                <w:szCs w:val="24"/>
                <w:lang w:val="en-US"/>
              </w:rPr>
              <w:t>: MONITORING PLAN</w:t>
            </w:r>
          </w:p>
        </w:tc>
      </w:tr>
      <w:tr w:rsidR="00264DD2" w:rsidRPr="0016038D" w14:paraId="165B1E66" w14:textId="77777777" w:rsidTr="00042DBA">
        <w:trPr>
          <w:trHeight w:val="255"/>
        </w:trPr>
        <w:tc>
          <w:tcPr>
            <w:tcW w:w="318" w:type="pct"/>
            <w:shd w:val="clear" w:color="auto" w:fill="FFFFFF"/>
            <w:tcMar>
              <w:top w:w="0" w:type="dxa"/>
              <w:left w:w="108" w:type="dxa"/>
              <w:bottom w:w="0" w:type="dxa"/>
              <w:right w:w="108" w:type="dxa"/>
            </w:tcMar>
            <w:vAlign w:val="bottom"/>
          </w:tcPr>
          <w:p w14:paraId="781BBBE6" w14:textId="77777777" w:rsidR="00264DD2" w:rsidRPr="0016038D" w:rsidRDefault="00264DD2" w:rsidP="00984AB0">
            <w:pPr>
              <w:rPr>
                <w:rFonts w:ascii="Times New Roman" w:hAnsi="Times New Roman"/>
                <w:b/>
                <w:sz w:val="24"/>
                <w:szCs w:val="24"/>
              </w:rPr>
            </w:pPr>
            <w:r w:rsidRPr="0016038D">
              <w:rPr>
                <w:rFonts w:ascii="Times New Roman" w:hAnsi="Times New Roman"/>
                <w:b/>
                <w:bCs/>
                <w:sz w:val="24"/>
                <w:szCs w:val="24"/>
                <w:lang w:val="en-US"/>
              </w:rPr>
              <w:t> </w:t>
            </w:r>
          </w:p>
        </w:tc>
        <w:tc>
          <w:tcPr>
            <w:tcW w:w="1052" w:type="pct"/>
            <w:shd w:val="clear" w:color="auto" w:fill="FFFFFF"/>
            <w:tcMar>
              <w:top w:w="0" w:type="dxa"/>
              <w:left w:w="108" w:type="dxa"/>
              <w:bottom w:w="0" w:type="dxa"/>
              <w:right w:w="108" w:type="dxa"/>
            </w:tcMar>
            <w:vAlign w:val="bottom"/>
          </w:tcPr>
          <w:p w14:paraId="5B0465DB"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What</w:t>
            </w:r>
          </w:p>
        </w:tc>
        <w:tc>
          <w:tcPr>
            <w:tcW w:w="558" w:type="pct"/>
            <w:shd w:val="clear" w:color="auto" w:fill="FFFFFF"/>
            <w:tcMar>
              <w:top w:w="0" w:type="dxa"/>
              <w:left w:w="108" w:type="dxa"/>
              <w:bottom w:w="0" w:type="dxa"/>
              <w:right w:w="108" w:type="dxa"/>
            </w:tcMar>
            <w:vAlign w:val="bottom"/>
          </w:tcPr>
          <w:p w14:paraId="52C473C6"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Where and what</w:t>
            </w:r>
          </w:p>
        </w:tc>
        <w:tc>
          <w:tcPr>
            <w:tcW w:w="681" w:type="pct"/>
            <w:shd w:val="clear" w:color="auto" w:fill="FFFFFF"/>
            <w:tcMar>
              <w:top w:w="0" w:type="dxa"/>
              <w:left w:w="108" w:type="dxa"/>
              <w:bottom w:w="0" w:type="dxa"/>
              <w:right w:w="108" w:type="dxa"/>
            </w:tcMar>
            <w:vAlign w:val="bottom"/>
          </w:tcPr>
          <w:p w14:paraId="559A5E60"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How</w:t>
            </w:r>
          </w:p>
        </w:tc>
        <w:tc>
          <w:tcPr>
            <w:tcW w:w="649" w:type="pct"/>
            <w:shd w:val="clear" w:color="auto" w:fill="FFFFFF"/>
            <w:tcMar>
              <w:top w:w="0" w:type="dxa"/>
              <w:left w:w="108" w:type="dxa"/>
              <w:bottom w:w="0" w:type="dxa"/>
              <w:right w:w="108" w:type="dxa"/>
            </w:tcMar>
            <w:vAlign w:val="bottom"/>
          </w:tcPr>
          <w:p w14:paraId="1E2374D9"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When</w:t>
            </w:r>
          </w:p>
        </w:tc>
        <w:tc>
          <w:tcPr>
            <w:tcW w:w="656" w:type="pct"/>
            <w:shd w:val="clear" w:color="auto" w:fill="FFFFFF"/>
            <w:tcMar>
              <w:top w:w="0" w:type="dxa"/>
              <w:left w:w="108" w:type="dxa"/>
              <w:bottom w:w="0" w:type="dxa"/>
              <w:right w:w="108" w:type="dxa"/>
            </w:tcMar>
            <w:vAlign w:val="bottom"/>
          </w:tcPr>
          <w:p w14:paraId="514678DB"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Why</w:t>
            </w:r>
          </w:p>
        </w:tc>
        <w:tc>
          <w:tcPr>
            <w:tcW w:w="557" w:type="pct"/>
            <w:shd w:val="clear" w:color="auto" w:fill="FFFFFF"/>
            <w:tcMar>
              <w:top w:w="0" w:type="dxa"/>
              <w:left w:w="108" w:type="dxa"/>
              <w:bottom w:w="0" w:type="dxa"/>
              <w:right w:w="108" w:type="dxa"/>
            </w:tcMar>
            <w:vAlign w:val="bottom"/>
          </w:tcPr>
          <w:p w14:paraId="1797431A"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Cost</w:t>
            </w:r>
          </w:p>
        </w:tc>
        <w:tc>
          <w:tcPr>
            <w:tcW w:w="529" w:type="pct"/>
            <w:shd w:val="clear" w:color="auto" w:fill="FFFFFF"/>
            <w:tcMar>
              <w:top w:w="0" w:type="dxa"/>
              <w:left w:w="108" w:type="dxa"/>
              <w:bottom w:w="0" w:type="dxa"/>
              <w:right w:w="108" w:type="dxa"/>
            </w:tcMar>
            <w:vAlign w:val="bottom"/>
          </w:tcPr>
          <w:p w14:paraId="20F5F23F" w14:textId="77777777" w:rsidR="00264DD2" w:rsidRPr="0016038D" w:rsidRDefault="00264DD2" w:rsidP="00984AB0">
            <w:pPr>
              <w:rPr>
                <w:rFonts w:ascii="Times New Roman" w:hAnsi="Times New Roman"/>
                <w:b/>
                <w:sz w:val="20"/>
                <w:szCs w:val="20"/>
              </w:rPr>
            </w:pPr>
            <w:r w:rsidRPr="0016038D">
              <w:rPr>
                <w:rFonts w:ascii="Times New Roman" w:hAnsi="Times New Roman"/>
                <w:b/>
                <w:bCs/>
                <w:sz w:val="20"/>
                <w:szCs w:val="20"/>
                <w:lang w:val="en-US"/>
              </w:rPr>
              <w:t>Who</w:t>
            </w:r>
          </w:p>
        </w:tc>
      </w:tr>
      <w:tr w:rsidR="00264DD2" w:rsidRPr="0016038D" w14:paraId="3B977DD3" w14:textId="77777777" w:rsidTr="00042DBA">
        <w:trPr>
          <w:trHeight w:val="765"/>
        </w:trPr>
        <w:tc>
          <w:tcPr>
            <w:tcW w:w="318" w:type="pct"/>
            <w:tcBorders>
              <w:bottom w:val="single" w:sz="4" w:space="0" w:color="auto"/>
            </w:tcBorders>
            <w:shd w:val="clear" w:color="auto" w:fill="FFFFFF"/>
            <w:tcMar>
              <w:top w:w="0" w:type="dxa"/>
              <w:left w:w="108" w:type="dxa"/>
              <w:bottom w:w="0" w:type="dxa"/>
              <w:right w:w="108" w:type="dxa"/>
            </w:tcMar>
            <w:vAlign w:val="bottom"/>
          </w:tcPr>
          <w:p w14:paraId="40A9FBC8" w14:textId="77777777" w:rsidR="00264DD2" w:rsidRPr="0016038D" w:rsidRDefault="00264DD2" w:rsidP="00984AB0">
            <w:pPr>
              <w:rPr>
                <w:rFonts w:ascii="Times New Roman" w:hAnsi="Times New Roman"/>
                <w:b/>
                <w:sz w:val="24"/>
                <w:szCs w:val="24"/>
              </w:rPr>
            </w:pPr>
            <w:r w:rsidRPr="0016038D">
              <w:rPr>
                <w:rFonts w:ascii="Times New Roman" w:hAnsi="Times New Roman"/>
                <w:b/>
                <w:bCs/>
                <w:sz w:val="20"/>
                <w:szCs w:val="24"/>
                <w:lang w:val="en-US"/>
              </w:rPr>
              <w:lastRenderedPageBreak/>
              <w:t>Phase</w:t>
            </w:r>
          </w:p>
        </w:tc>
        <w:tc>
          <w:tcPr>
            <w:tcW w:w="1052" w:type="pct"/>
            <w:shd w:val="clear" w:color="auto" w:fill="FFFFFF"/>
            <w:tcMar>
              <w:top w:w="0" w:type="dxa"/>
              <w:left w:w="108" w:type="dxa"/>
              <w:bottom w:w="0" w:type="dxa"/>
              <w:right w:w="108" w:type="dxa"/>
            </w:tcMar>
            <w:vAlign w:val="bottom"/>
          </w:tcPr>
          <w:p w14:paraId="542D017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impact or related action to be monitored?)</w:t>
            </w:r>
          </w:p>
        </w:tc>
        <w:tc>
          <w:tcPr>
            <w:tcW w:w="558" w:type="pct"/>
            <w:shd w:val="clear" w:color="auto" w:fill="FFFFFF"/>
            <w:tcMar>
              <w:top w:w="0" w:type="dxa"/>
              <w:left w:w="108" w:type="dxa"/>
              <w:bottom w:w="0" w:type="dxa"/>
              <w:right w:w="108" w:type="dxa"/>
            </w:tcMar>
            <w:vAlign w:val="bottom"/>
          </w:tcPr>
          <w:p w14:paraId="5D9F36C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parameter if applicable to be monitored?)</w:t>
            </w:r>
          </w:p>
        </w:tc>
        <w:tc>
          <w:tcPr>
            <w:tcW w:w="681" w:type="pct"/>
            <w:shd w:val="clear" w:color="auto" w:fill="FFFFFF"/>
            <w:tcMar>
              <w:top w:w="0" w:type="dxa"/>
              <w:left w:w="108" w:type="dxa"/>
              <w:bottom w:w="0" w:type="dxa"/>
              <w:right w:w="108" w:type="dxa"/>
            </w:tcMar>
            <w:vAlign w:val="bottom"/>
          </w:tcPr>
          <w:p w14:paraId="40067C97"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parameter to be monitored?)</w:t>
            </w:r>
          </w:p>
        </w:tc>
        <w:tc>
          <w:tcPr>
            <w:tcW w:w="649" w:type="pct"/>
            <w:shd w:val="clear" w:color="auto" w:fill="FFFFFF"/>
            <w:tcMar>
              <w:top w:w="0" w:type="dxa"/>
              <w:left w:w="108" w:type="dxa"/>
              <w:bottom w:w="0" w:type="dxa"/>
              <w:right w:w="108" w:type="dxa"/>
            </w:tcMar>
            <w:vAlign w:val="bottom"/>
          </w:tcPr>
          <w:p w14:paraId="53E67B1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(Define the frequency / or continuous?)</w:t>
            </w:r>
          </w:p>
        </w:tc>
        <w:tc>
          <w:tcPr>
            <w:tcW w:w="656" w:type="pct"/>
            <w:shd w:val="clear" w:color="auto" w:fill="FFFFFF"/>
            <w:tcMar>
              <w:top w:w="0" w:type="dxa"/>
              <w:left w:w="108" w:type="dxa"/>
              <w:bottom w:w="0" w:type="dxa"/>
              <w:right w:w="108" w:type="dxa"/>
            </w:tcMar>
            <w:vAlign w:val="bottom"/>
          </w:tcPr>
          <w:p w14:paraId="4C0CA06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the parameter being monitored?)</w:t>
            </w:r>
          </w:p>
        </w:tc>
        <w:tc>
          <w:tcPr>
            <w:tcW w:w="557" w:type="pct"/>
            <w:shd w:val="clear" w:color="auto" w:fill="FFFFFF"/>
            <w:tcMar>
              <w:top w:w="0" w:type="dxa"/>
              <w:left w:w="108" w:type="dxa"/>
              <w:bottom w:w="0" w:type="dxa"/>
              <w:right w:w="108" w:type="dxa"/>
            </w:tcMar>
            <w:vAlign w:val="bottom"/>
          </w:tcPr>
          <w:p w14:paraId="1B719B9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(If not included in project budget)</w:t>
            </w:r>
          </w:p>
        </w:tc>
        <w:tc>
          <w:tcPr>
            <w:tcW w:w="529" w:type="pct"/>
            <w:shd w:val="clear" w:color="auto" w:fill="FFFFFF"/>
            <w:tcMar>
              <w:top w:w="0" w:type="dxa"/>
              <w:left w:w="108" w:type="dxa"/>
              <w:bottom w:w="0" w:type="dxa"/>
              <w:right w:w="108" w:type="dxa"/>
            </w:tcMar>
            <w:vAlign w:val="bottom"/>
          </w:tcPr>
          <w:p w14:paraId="706A5DA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(Is responsible for monitoring?)</w:t>
            </w:r>
          </w:p>
        </w:tc>
      </w:tr>
      <w:tr w:rsidR="00264DD2" w:rsidRPr="0016038D" w14:paraId="4EBEF9E6" w14:textId="77777777" w:rsidTr="00042DBA">
        <w:trPr>
          <w:trHeight w:val="153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3DC2DD4C" w14:textId="77777777" w:rsidR="00264DD2" w:rsidRPr="0016038D" w:rsidRDefault="00264DD2" w:rsidP="00984AB0">
            <w:pPr>
              <w:spacing w:after="0"/>
              <w:rPr>
                <w:rFonts w:ascii="Times New Roman" w:hAnsi="Times New Roman"/>
                <w:b/>
              </w:rPr>
            </w:pPr>
            <w:r w:rsidRPr="0016038D">
              <w:rPr>
                <w:rFonts w:ascii="Times New Roman" w:hAnsi="Times New Roman"/>
                <w:b/>
                <w:lang w:val="en-US"/>
              </w:rPr>
              <w:t>During activity preparation</w:t>
            </w:r>
          </w:p>
        </w:tc>
        <w:tc>
          <w:tcPr>
            <w:tcW w:w="1052" w:type="pct"/>
            <w:tcBorders>
              <w:left w:val="single" w:sz="4" w:space="0" w:color="auto"/>
            </w:tcBorders>
            <w:shd w:val="clear" w:color="auto" w:fill="auto"/>
            <w:tcMar>
              <w:top w:w="0" w:type="dxa"/>
              <w:left w:w="108" w:type="dxa"/>
              <w:bottom w:w="0" w:type="dxa"/>
              <w:right w:w="108" w:type="dxa"/>
            </w:tcMar>
            <w:vAlign w:val="center"/>
          </w:tcPr>
          <w:p w14:paraId="77B077A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Current valid Permits for the duration of works</w:t>
            </w:r>
          </w:p>
        </w:tc>
        <w:tc>
          <w:tcPr>
            <w:tcW w:w="558" w:type="pct"/>
            <w:shd w:val="clear" w:color="auto" w:fill="auto"/>
            <w:tcMar>
              <w:top w:w="0" w:type="dxa"/>
              <w:left w:w="108" w:type="dxa"/>
              <w:bottom w:w="0" w:type="dxa"/>
              <w:right w:w="108" w:type="dxa"/>
            </w:tcMar>
            <w:vAlign w:val="center"/>
          </w:tcPr>
          <w:p w14:paraId="47EC74E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assessment</w:t>
            </w:r>
          </w:p>
        </w:tc>
        <w:tc>
          <w:tcPr>
            <w:tcW w:w="681" w:type="pct"/>
            <w:shd w:val="clear" w:color="auto" w:fill="auto"/>
            <w:tcMar>
              <w:top w:w="0" w:type="dxa"/>
              <w:left w:w="108" w:type="dxa"/>
              <w:bottom w:w="0" w:type="dxa"/>
              <w:right w:w="108" w:type="dxa"/>
            </w:tcMar>
            <w:vAlign w:val="center"/>
          </w:tcPr>
          <w:p w14:paraId="554E87C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By checking weather all permits according to the law are available on site (e.g. location permit, construction permit)</w:t>
            </w:r>
          </w:p>
        </w:tc>
        <w:tc>
          <w:tcPr>
            <w:tcW w:w="649" w:type="pct"/>
            <w:shd w:val="clear" w:color="auto" w:fill="auto"/>
            <w:tcMar>
              <w:top w:w="0" w:type="dxa"/>
              <w:left w:w="108" w:type="dxa"/>
              <w:bottom w:w="0" w:type="dxa"/>
              <w:right w:w="108" w:type="dxa"/>
            </w:tcMar>
            <w:vAlign w:val="center"/>
          </w:tcPr>
          <w:p w14:paraId="40BBDBC6"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Prior construction works commence</w:t>
            </w:r>
          </w:p>
        </w:tc>
        <w:tc>
          <w:tcPr>
            <w:tcW w:w="656" w:type="pct"/>
            <w:shd w:val="clear" w:color="auto" w:fill="auto"/>
            <w:tcMar>
              <w:top w:w="0" w:type="dxa"/>
              <w:left w:w="108" w:type="dxa"/>
              <w:bottom w:w="0" w:type="dxa"/>
              <w:right w:w="108" w:type="dxa"/>
            </w:tcMar>
            <w:vAlign w:val="center"/>
          </w:tcPr>
          <w:p w14:paraId="01EB05CA"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It is recommended to make sure that all good practices apply</w:t>
            </w:r>
          </w:p>
        </w:tc>
        <w:tc>
          <w:tcPr>
            <w:tcW w:w="557" w:type="pct"/>
            <w:shd w:val="clear" w:color="auto" w:fill="auto"/>
            <w:tcMar>
              <w:top w:w="0" w:type="dxa"/>
              <w:left w:w="108" w:type="dxa"/>
              <w:bottom w:w="0" w:type="dxa"/>
              <w:right w:w="108" w:type="dxa"/>
            </w:tcMar>
            <w:vAlign w:val="center"/>
          </w:tcPr>
          <w:p w14:paraId="3049B51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Should be part of the project budget</w:t>
            </w:r>
          </w:p>
        </w:tc>
        <w:tc>
          <w:tcPr>
            <w:tcW w:w="529" w:type="pct"/>
            <w:shd w:val="clear" w:color="auto" w:fill="auto"/>
            <w:tcMar>
              <w:top w:w="0" w:type="dxa"/>
              <w:left w:w="108" w:type="dxa"/>
              <w:bottom w:w="0" w:type="dxa"/>
              <w:right w:w="108" w:type="dxa"/>
            </w:tcMar>
            <w:vAlign w:val="center"/>
          </w:tcPr>
          <w:p w14:paraId="16B5926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supervising engineer</w:t>
            </w:r>
          </w:p>
        </w:tc>
      </w:tr>
      <w:bookmarkEnd w:id="3"/>
      <w:tr w:rsidR="00264DD2" w:rsidRPr="0016038D" w14:paraId="65F36495" w14:textId="77777777" w:rsidTr="00042DBA">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F85BD08"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8B1928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organization</w:t>
            </w:r>
          </w:p>
        </w:tc>
        <w:tc>
          <w:tcPr>
            <w:tcW w:w="558" w:type="pct"/>
            <w:shd w:val="clear" w:color="auto" w:fill="auto"/>
            <w:tcMar>
              <w:top w:w="0" w:type="dxa"/>
              <w:left w:w="108" w:type="dxa"/>
              <w:bottom w:w="0" w:type="dxa"/>
              <w:right w:w="108" w:type="dxa"/>
            </w:tcMar>
            <w:vAlign w:val="center"/>
          </w:tcPr>
          <w:p w14:paraId="6F4F2ED7"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visual checks</w:t>
            </w:r>
          </w:p>
        </w:tc>
        <w:tc>
          <w:tcPr>
            <w:tcW w:w="681" w:type="pct"/>
            <w:shd w:val="clear" w:color="auto" w:fill="auto"/>
            <w:tcMar>
              <w:top w:w="0" w:type="dxa"/>
              <w:left w:w="108" w:type="dxa"/>
              <w:bottom w:w="0" w:type="dxa"/>
              <w:right w:w="108" w:type="dxa"/>
            </w:tcMar>
            <w:vAlign w:val="center"/>
          </w:tcPr>
          <w:p w14:paraId="4BC4DA3A"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By checking proper fencing, installation of temporary sanitary facilities</w:t>
            </w:r>
          </w:p>
        </w:tc>
        <w:tc>
          <w:tcPr>
            <w:tcW w:w="649" w:type="pct"/>
            <w:shd w:val="clear" w:color="auto" w:fill="auto"/>
            <w:tcMar>
              <w:top w:w="0" w:type="dxa"/>
              <w:left w:w="108" w:type="dxa"/>
              <w:bottom w:w="0" w:type="dxa"/>
              <w:right w:w="108" w:type="dxa"/>
            </w:tcMar>
            <w:vAlign w:val="center"/>
          </w:tcPr>
          <w:p w14:paraId="59F4C11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Prior construction works commence</w:t>
            </w:r>
          </w:p>
        </w:tc>
        <w:tc>
          <w:tcPr>
            <w:tcW w:w="656" w:type="pct"/>
            <w:shd w:val="clear" w:color="auto" w:fill="auto"/>
            <w:tcMar>
              <w:top w:w="0" w:type="dxa"/>
              <w:left w:w="108" w:type="dxa"/>
              <w:bottom w:w="0" w:type="dxa"/>
              <w:right w:w="108" w:type="dxa"/>
            </w:tcMar>
            <w:vAlign w:val="center"/>
          </w:tcPr>
          <w:p w14:paraId="1DA1011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make sure that the site is safe for workers and inhabitants</w:t>
            </w:r>
          </w:p>
        </w:tc>
        <w:tc>
          <w:tcPr>
            <w:tcW w:w="557" w:type="pct"/>
            <w:shd w:val="clear" w:color="auto" w:fill="auto"/>
            <w:tcMar>
              <w:top w:w="0" w:type="dxa"/>
              <w:left w:w="108" w:type="dxa"/>
              <w:bottom w:w="0" w:type="dxa"/>
              <w:right w:w="108" w:type="dxa"/>
            </w:tcMar>
            <w:vAlign w:val="center"/>
          </w:tcPr>
          <w:p w14:paraId="44B30EB1"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Contractor bears full cost, usually is not identified as separate category</w:t>
            </w:r>
          </w:p>
        </w:tc>
        <w:tc>
          <w:tcPr>
            <w:tcW w:w="529" w:type="pct"/>
            <w:shd w:val="clear" w:color="auto" w:fill="auto"/>
            <w:tcMar>
              <w:top w:w="0" w:type="dxa"/>
              <w:left w:w="108" w:type="dxa"/>
              <w:bottom w:w="0" w:type="dxa"/>
              <w:right w:w="108" w:type="dxa"/>
            </w:tcMar>
            <w:vAlign w:val="center"/>
          </w:tcPr>
          <w:p w14:paraId="24477F8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supervising engineer</w:t>
            </w:r>
          </w:p>
        </w:tc>
      </w:tr>
      <w:tr w:rsidR="00264DD2" w:rsidRPr="0016038D" w14:paraId="520ADD48" w14:textId="77777777" w:rsidTr="00042DBA">
        <w:trPr>
          <w:trHeight w:val="1530"/>
        </w:trPr>
        <w:tc>
          <w:tcPr>
            <w:tcW w:w="3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45669779"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0BCDD3A7" w14:textId="77777777" w:rsidR="00264DD2" w:rsidRPr="0016038D" w:rsidRDefault="00264DD2" w:rsidP="00984AB0">
            <w:pPr>
              <w:spacing w:after="0"/>
              <w:rPr>
                <w:rFonts w:ascii="Times New Roman" w:hAnsi="Times New Roman"/>
                <w:b/>
                <w:bCs/>
                <w:lang w:val="en-US"/>
              </w:rPr>
            </w:pPr>
            <w:r w:rsidRPr="0016038D">
              <w:rPr>
                <w:rFonts w:ascii="Times New Roman" w:hAnsi="Times New Roman"/>
                <w:b/>
                <w:bCs/>
                <w:lang w:val="en-US"/>
              </w:rPr>
              <w:t> </w:t>
            </w:r>
          </w:p>
          <w:p w14:paraId="723D6736"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38AD6FA3"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70A0A524"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5DEC499E"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w:t>
            </w:r>
          </w:p>
          <w:p w14:paraId="4CD10FD5" w14:textId="77777777" w:rsidR="00264DD2" w:rsidRPr="0016038D" w:rsidRDefault="00264DD2" w:rsidP="00984AB0">
            <w:pPr>
              <w:spacing w:after="0"/>
              <w:rPr>
                <w:rFonts w:ascii="Times New Roman" w:hAnsi="Times New Roman"/>
                <w:b/>
                <w:lang w:val="en-US"/>
              </w:rPr>
            </w:pPr>
            <w:r w:rsidRPr="0016038D">
              <w:rPr>
                <w:rFonts w:ascii="Times New Roman" w:hAnsi="Times New Roman"/>
                <w:b/>
                <w:lang w:val="en-US"/>
              </w:rPr>
              <w:t xml:space="preserve"> During </w:t>
            </w:r>
          </w:p>
          <w:p w14:paraId="0B594BA1" w14:textId="77777777" w:rsidR="00264DD2" w:rsidRPr="0016038D" w:rsidRDefault="00264DD2" w:rsidP="00984AB0">
            <w:pPr>
              <w:spacing w:after="0"/>
              <w:rPr>
                <w:rFonts w:ascii="Times New Roman" w:hAnsi="Times New Roman"/>
                <w:b/>
              </w:rPr>
            </w:pPr>
            <w:r w:rsidRPr="0016038D">
              <w:rPr>
                <w:rFonts w:ascii="Times New Roman" w:hAnsi="Times New Roman"/>
                <w:b/>
                <w:lang w:val="en-US"/>
              </w:rPr>
              <w:t> activity implementation</w:t>
            </w:r>
          </w:p>
        </w:tc>
        <w:tc>
          <w:tcPr>
            <w:tcW w:w="1052" w:type="pct"/>
            <w:tcBorders>
              <w:left w:val="single" w:sz="4" w:space="0" w:color="auto"/>
            </w:tcBorders>
            <w:shd w:val="clear" w:color="auto" w:fill="auto"/>
            <w:tcMar>
              <w:top w:w="0" w:type="dxa"/>
              <w:left w:w="108" w:type="dxa"/>
              <w:bottom w:w="0" w:type="dxa"/>
              <w:right w:w="108" w:type="dxa"/>
            </w:tcMar>
            <w:vAlign w:val="center"/>
          </w:tcPr>
          <w:p w14:paraId="7BB70C8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Air quality</w:t>
            </w:r>
          </w:p>
        </w:tc>
        <w:tc>
          <w:tcPr>
            <w:tcW w:w="558" w:type="pct"/>
            <w:shd w:val="clear" w:color="auto" w:fill="auto"/>
            <w:tcMar>
              <w:top w:w="0" w:type="dxa"/>
              <w:left w:w="108" w:type="dxa"/>
              <w:bottom w:w="0" w:type="dxa"/>
              <w:right w:w="108" w:type="dxa"/>
            </w:tcMar>
            <w:vAlign w:val="center"/>
          </w:tcPr>
          <w:p w14:paraId="38682A86"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Particulate matters, dust at the site</w:t>
            </w:r>
          </w:p>
        </w:tc>
        <w:tc>
          <w:tcPr>
            <w:tcW w:w="681" w:type="pct"/>
            <w:shd w:val="clear" w:color="auto" w:fill="auto"/>
            <w:tcMar>
              <w:top w:w="0" w:type="dxa"/>
              <w:left w:w="108" w:type="dxa"/>
              <w:bottom w:w="0" w:type="dxa"/>
              <w:right w:w="108" w:type="dxa"/>
            </w:tcMar>
            <w:vAlign w:val="center"/>
          </w:tcPr>
          <w:p w14:paraId="0F343937" w14:textId="735D466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Visual observation</w:t>
            </w:r>
            <w:r w:rsidR="006E16FA">
              <w:rPr>
                <w:rFonts w:ascii="Times New Roman" w:hAnsi="Times New Roman"/>
                <w:sz w:val="20"/>
                <w:szCs w:val="20"/>
                <w:lang w:val="en-US"/>
              </w:rPr>
              <w:t>; measuring air quality</w:t>
            </w:r>
            <w:r w:rsidR="0017555B">
              <w:rPr>
                <w:rFonts w:ascii="Times New Roman" w:hAnsi="Times New Roman"/>
                <w:sz w:val="20"/>
                <w:szCs w:val="20"/>
                <w:lang w:val="en-US"/>
              </w:rPr>
              <w:t xml:space="preserve"> (PM10)</w:t>
            </w:r>
            <w:r w:rsidR="006E16FA">
              <w:rPr>
                <w:rFonts w:ascii="Times New Roman" w:hAnsi="Times New Roman"/>
                <w:sz w:val="20"/>
                <w:szCs w:val="20"/>
                <w:lang w:val="en-US"/>
              </w:rPr>
              <w:t xml:space="preserve"> in the case of complaints of Court employees and </w:t>
            </w:r>
            <w:r w:rsidR="0017555B">
              <w:rPr>
                <w:rFonts w:ascii="Times New Roman" w:hAnsi="Times New Roman"/>
                <w:sz w:val="20"/>
                <w:szCs w:val="20"/>
                <w:lang w:val="en-US"/>
              </w:rPr>
              <w:t xml:space="preserve">local population. </w:t>
            </w:r>
          </w:p>
        </w:tc>
        <w:tc>
          <w:tcPr>
            <w:tcW w:w="649" w:type="pct"/>
            <w:shd w:val="clear" w:color="auto" w:fill="auto"/>
            <w:tcMar>
              <w:top w:w="0" w:type="dxa"/>
              <w:left w:w="108" w:type="dxa"/>
              <w:bottom w:w="0" w:type="dxa"/>
              <w:right w:w="108" w:type="dxa"/>
            </w:tcMar>
            <w:vAlign w:val="center"/>
          </w:tcPr>
          <w:p w14:paraId="6183A0F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 xml:space="preserve">Continuous </w:t>
            </w:r>
            <w:proofErr w:type="gramStart"/>
            <w:r w:rsidRPr="0016038D">
              <w:rPr>
                <w:rFonts w:ascii="Times New Roman" w:hAnsi="Times New Roman"/>
                <w:sz w:val="20"/>
                <w:szCs w:val="20"/>
                <w:lang w:val="en-US"/>
              </w:rPr>
              <w:t>on a daily basis</w:t>
            </w:r>
            <w:proofErr w:type="gramEnd"/>
            <w:r w:rsidRPr="0016038D">
              <w:rPr>
                <w:rFonts w:ascii="Times New Roman" w:hAnsi="Times New Roman"/>
                <w:sz w:val="20"/>
                <w:szCs w:val="20"/>
                <w:lang w:val="en-US"/>
              </w:rPr>
              <w:t>, however special attention should be put during transport of material and excavation works</w:t>
            </w:r>
          </w:p>
        </w:tc>
        <w:tc>
          <w:tcPr>
            <w:tcW w:w="656" w:type="pct"/>
            <w:shd w:val="clear" w:color="auto" w:fill="auto"/>
            <w:tcMar>
              <w:top w:w="0" w:type="dxa"/>
              <w:left w:w="108" w:type="dxa"/>
              <w:bottom w:w="0" w:type="dxa"/>
              <w:right w:w="108" w:type="dxa"/>
            </w:tcMar>
            <w:vAlign w:val="center"/>
          </w:tcPr>
          <w:p w14:paraId="11C3D19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keep the dust level at minimum to protect health and prevent irritations and to keep visibility for safety purposes</w:t>
            </w:r>
          </w:p>
        </w:tc>
        <w:tc>
          <w:tcPr>
            <w:tcW w:w="557" w:type="pct"/>
            <w:shd w:val="clear" w:color="auto" w:fill="auto"/>
            <w:tcMar>
              <w:top w:w="0" w:type="dxa"/>
              <w:left w:w="108" w:type="dxa"/>
              <w:bottom w:w="0" w:type="dxa"/>
              <w:right w:w="108" w:type="dxa"/>
            </w:tcMar>
            <w:vAlign w:val="center"/>
          </w:tcPr>
          <w:p w14:paraId="204D6DB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Contractor bears full cost, usually is not identified as separate category in bill of costs</w:t>
            </w:r>
          </w:p>
        </w:tc>
        <w:tc>
          <w:tcPr>
            <w:tcW w:w="529" w:type="pct"/>
            <w:shd w:val="clear" w:color="auto" w:fill="auto"/>
            <w:tcMar>
              <w:top w:w="0" w:type="dxa"/>
              <w:left w:w="108" w:type="dxa"/>
              <w:bottom w:w="0" w:type="dxa"/>
              <w:right w:w="108" w:type="dxa"/>
            </w:tcMar>
            <w:vAlign w:val="center"/>
          </w:tcPr>
          <w:p w14:paraId="5577051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Site supervising engineer, Municipality</w:t>
            </w:r>
          </w:p>
        </w:tc>
      </w:tr>
      <w:tr w:rsidR="00264DD2" w:rsidRPr="0016038D" w14:paraId="277344C6" w14:textId="77777777" w:rsidTr="00042DBA">
        <w:trPr>
          <w:trHeight w:val="204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5D7E728" w14:textId="77777777" w:rsidR="00264DD2" w:rsidRPr="0016038D" w:rsidRDefault="00264DD2" w:rsidP="00984AB0">
            <w:pPr>
              <w:spacing w:after="0"/>
              <w:rPr>
                <w:rFonts w:ascii="Times New Roman" w:hAnsi="Times New Roman"/>
                <w:b/>
                <w:bCs/>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46CB8E6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Noise</w:t>
            </w:r>
          </w:p>
        </w:tc>
        <w:tc>
          <w:tcPr>
            <w:tcW w:w="558" w:type="pct"/>
            <w:shd w:val="clear" w:color="auto" w:fill="auto"/>
            <w:tcMar>
              <w:top w:w="0" w:type="dxa"/>
              <w:left w:w="108" w:type="dxa"/>
              <w:bottom w:w="0" w:type="dxa"/>
              <w:right w:w="108" w:type="dxa"/>
            </w:tcMar>
            <w:vAlign w:val="center"/>
          </w:tcPr>
          <w:p w14:paraId="0A22A09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Noise concentration (</w:t>
            </w:r>
            <w:proofErr w:type="spellStart"/>
            <w:r w:rsidRPr="0016038D">
              <w:rPr>
                <w:rFonts w:ascii="Times New Roman" w:hAnsi="Times New Roman"/>
                <w:sz w:val="20"/>
                <w:szCs w:val="20"/>
                <w:lang w:val="en-US"/>
              </w:rPr>
              <w:t>db</w:t>
            </w:r>
            <w:proofErr w:type="spellEnd"/>
            <w:r w:rsidRPr="0016038D">
              <w:rPr>
                <w:rFonts w:ascii="Times New Roman" w:hAnsi="Times New Roman"/>
                <w:sz w:val="20"/>
                <w:szCs w:val="20"/>
                <w:lang w:val="en-US"/>
              </w:rPr>
              <w:t>) at the site and neighborhood</w:t>
            </w:r>
          </w:p>
        </w:tc>
        <w:tc>
          <w:tcPr>
            <w:tcW w:w="681" w:type="pct"/>
            <w:shd w:val="clear" w:color="auto" w:fill="auto"/>
            <w:tcMar>
              <w:top w:w="0" w:type="dxa"/>
              <w:left w:w="108" w:type="dxa"/>
              <w:bottom w:w="0" w:type="dxa"/>
              <w:right w:w="108" w:type="dxa"/>
            </w:tcMar>
            <w:vAlign w:val="center"/>
          </w:tcPr>
          <w:p w14:paraId="6D78A4C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Sound level meters, noise meters or equivalent instruments for measuring noise</w:t>
            </w:r>
          </w:p>
        </w:tc>
        <w:tc>
          <w:tcPr>
            <w:tcW w:w="649" w:type="pct"/>
            <w:shd w:val="clear" w:color="auto" w:fill="auto"/>
            <w:tcMar>
              <w:top w:w="0" w:type="dxa"/>
              <w:left w:w="108" w:type="dxa"/>
              <w:bottom w:w="0" w:type="dxa"/>
              <w:right w:w="108" w:type="dxa"/>
            </w:tcMar>
            <w:vAlign w:val="center"/>
          </w:tcPr>
          <w:p w14:paraId="4855C51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In the first week of the construction and at the end of works; also, anytime when the site supervising engineer receives, or contractor receives a complaint from local population</w:t>
            </w:r>
          </w:p>
        </w:tc>
        <w:tc>
          <w:tcPr>
            <w:tcW w:w="656" w:type="pct"/>
            <w:shd w:val="clear" w:color="auto" w:fill="auto"/>
            <w:tcMar>
              <w:top w:w="0" w:type="dxa"/>
              <w:left w:w="108" w:type="dxa"/>
              <w:bottom w:w="0" w:type="dxa"/>
              <w:right w:w="108" w:type="dxa"/>
            </w:tcMar>
            <w:vAlign w:val="center"/>
          </w:tcPr>
          <w:p w14:paraId="1D773E7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ensure noise levels are at legally acceptable level</w:t>
            </w:r>
          </w:p>
        </w:tc>
        <w:tc>
          <w:tcPr>
            <w:tcW w:w="557" w:type="pct"/>
            <w:shd w:val="clear" w:color="auto" w:fill="auto"/>
            <w:tcMar>
              <w:top w:w="0" w:type="dxa"/>
              <w:left w:w="108" w:type="dxa"/>
              <w:bottom w:w="0" w:type="dxa"/>
              <w:right w:w="108" w:type="dxa"/>
            </w:tcMar>
            <w:vAlign w:val="center"/>
          </w:tcPr>
          <w:p w14:paraId="02A3B0FA" w14:textId="77777777" w:rsidR="00264DD2" w:rsidRPr="0016038D" w:rsidRDefault="00264DD2" w:rsidP="00984AB0">
            <w:pPr>
              <w:rPr>
                <w:rFonts w:ascii="Times New Roman" w:hAnsi="Times New Roman"/>
                <w:sz w:val="20"/>
                <w:szCs w:val="20"/>
                <w:lang w:val="en-US"/>
              </w:rPr>
            </w:pPr>
            <w:r w:rsidRPr="0016038D">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5CC90936"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Contractor, site supervising engineer</w:t>
            </w:r>
          </w:p>
        </w:tc>
      </w:tr>
      <w:tr w:rsidR="00264DD2" w:rsidRPr="0016038D" w14:paraId="0DE1868B" w14:textId="77777777" w:rsidTr="00042DBA">
        <w:trPr>
          <w:trHeight w:val="1275"/>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0C22167B"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2C52927" w14:textId="2C95D896"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Architectural artifacts</w:t>
            </w:r>
            <w:r w:rsidR="00982C3C">
              <w:rPr>
                <w:rFonts w:ascii="Times New Roman" w:hAnsi="Times New Roman"/>
                <w:sz w:val="20"/>
                <w:szCs w:val="20"/>
                <w:lang w:val="en-US"/>
              </w:rPr>
              <w:t>/Cultural heritage</w:t>
            </w:r>
          </w:p>
        </w:tc>
        <w:tc>
          <w:tcPr>
            <w:tcW w:w="558" w:type="pct"/>
            <w:shd w:val="clear" w:color="auto" w:fill="auto"/>
            <w:tcMar>
              <w:top w:w="0" w:type="dxa"/>
              <w:left w:w="108" w:type="dxa"/>
              <w:bottom w:w="0" w:type="dxa"/>
              <w:right w:w="108" w:type="dxa"/>
            </w:tcMar>
            <w:vAlign w:val="center"/>
          </w:tcPr>
          <w:p w14:paraId="30C8870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visual assessment</w:t>
            </w:r>
          </w:p>
        </w:tc>
        <w:tc>
          <w:tcPr>
            <w:tcW w:w="681" w:type="pct"/>
            <w:shd w:val="clear" w:color="auto" w:fill="auto"/>
            <w:tcMar>
              <w:top w:w="0" w:type="dxa"/>
              <w:left w:w="108" w:type="dxa"/>
              <w:bottom w:w="0" w:type="dxa"/>
              <w:right w:w="108" w:type="dxa"/>
            </w:tcMar>
            <w:vAlign w:val="center"/>
          </w:tcPr>
          <w:p w14:paraId="17F1B4F3" w14:textId="4D05AB45"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Full supervision by site supervising engineer during excavation works</w:t>
            </w:r>
            <w:r w:rsidR="00982C3C">
              <w:rPr>
                <w:rFonts w:ascii="Times New Roman" w:hAnsi="Times New Roman"/>
                <w:sz w:val="20"/>
                <w:szCs w:val="20"/>
                <w:lang w:val="en-US"/>
              </w:rPr>
              <w:t xml:space="preserve">; daily supervision of cultural heritage expert. </w:t>
            </w:r>
          </w:p>
        </w:tc>
        <w:tc>
          <w:tcPr>
            <w:tcW w:w="649" w:type="pct"/>
            <w:shd w:val="clear" w:color="auto" w:fill="auto"/>
            <w:tcMar>
              <w:top w:w="0" w:type="dxa"/>
              <w:left w:w="108" w:type="dxa"/>
              <w:bottom w:w="0" w:type="dxa"/>
              <w:right w:w="108" w:type="dxa"/>
            </w:tcMar>
            <w:vAlign w:val="center"/>
          </w:tcPr>
          <w:p w14:paraId="2EB77CB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During excavation works for foundations</w:t>
            </w:r>
          </w:p>
        </w:tc>
        <w:tc>
          <w:tcPr>
            <w:tcW w:w="656" w:type="pct"/>
            <w:shd w:val="clear" w:color="auto" w:fill="auto"/>
            <w:tcMar>
              <w:top w:w="0" w:type="dxa"/>
              <w:left w:w="108" w:type="dxa"/>
              <w:bottom w:w="0" w:type="dxa"/>
              <w:right w:w="108" w:type="dxa"/>
            </w:tcMar>
            <w:vAlign w:val="center"/>
          </w:tcPr>
          <w:p w14:paraId="5039037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degradation of potential archeologically important artifacts</w:t>
            </w:r>
          </w:p>
        </w:tc>
        <w:tc>
          <w:tcPr>
            <w:tcW w:w="557" w:type="pct"/>
            <w:shd w:val="clear" w:color="auto" w:fill="auto"/>
            <w:tcMar>
              <w:top w:w="0" w:type="dxa"/>
              <w:left w:w="108" w:type="dxa"/>
              <w:bottom w:w="0" w:type="dxa"/>
              <w:right w:w="108" w:type="dxa"/>
            </w:tcMar>
            <w:vAlign w:val="center"/>
          </w:tcPr>
          <w:p w14:paraId="364633BC"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supervising engineer and contractor cost</w:t>
            </w:r>
          </w:p>
        </w:tc>
        <w:tc>
          <w:tcPr>
            <w:tcW w:w="529" w:type="pct"/>
            <w:shd w:val="clear" w:color="auto" w:fill="auto"/>
            <w:tcMar>
              <w:top w:w="0" w:type="dxa"/>
              <w:left w:w="108" w:type="dxa"/>
              <w:bottom w:w="0" w:type="dxa"/>
              <w:right w:w="108" w:type="dxa"/>
            </w:tcMar>
            <w:vAlign w:val="center"/>
          </w:tcPr>
          <w:p w14:paraId="3E3B8EC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site engineer. Municipality, Inspection</w:t>
            </w:r>
          </w:p>
        </w:tc>
      </w:tr>
      <w:tr w:rsidR="00264DD2" w:rsidRPr="0016038D" w14:paraId="76C9C0FA" w14:textId="77777777" w:rsidTr="00042DBA">
        <w:trPr>
          <w:trHeight w:val="1275"/>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1FF34DF3"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540239BE"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Toxic / Hazardous material</w:t>
            </w:r>
          </w:p>
        </w:tc>
        <w:tc>
          <w:tcPr>
            <w:tcW w:w="558" w:type="pct"/>
            <w:shd w:val="clear" w:color="auto" w:fill="auto"/>
            <w:tcMar>
              <w:top w:w="0" w:type="dxa"/>
              <w:left w:w="108" w:type="dxa"/>
              <w:bottom w:w="0" w:type="dxa"/>
              <w:right w:w="108" w:type="dxa"/>
            </w:tcMar>
            <w:vAlign w:val="center"/>
          </w:tcPr>
          <w:p w14:paraId="746E1F6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visual assessment</w:t>
            </w:r>
          </w:p>
        </w:tc>
        <w:tc>
          <w:tcPr>
            <w:tcW w:w="681" w:type="pct"/>
            <w:shd w:val="clear" w:color="auto" w:fill="auto"/>
            <w:tcMar>
              <w:top w:w="0" w:type="dxa"/>
              <w:left w:w="108" w:type="dxa"/>
              <w:bottom w:w="0" w:type="dxa"/>
              <w:right w:w="108" w:type="dxa"/>
            </w:tcMar>
            <w:vAlign w:val="center"/>
          </w:tcPr>
          <w:p w14:paraId="3FB71259"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Proper handling and storage is checked according to Material Safety Data Sheets (MSDS)</w:t>
            </w:r>
          </w:p>
        </w:tc>
        <w:tc>
          <w:tcPr>
            <w:tcW w:w="649" w:type="pct"/>
            <w:shd w:val="clear" w:color="auto" w:fill="auto"/>
            <w:tcMar>
              <w:top w:w="0" w:type="dxa"/>
              <w:left w:w="108" w:type="dxa"/>
              <w:bottom w:w="0" w:type="dxa"/>
              <w:right w:w="108" w:type="dxa"/>
            </w:tcMar>
            <w:vAlign w:val="center"/>
          </w:tcPr>
          <w:p w14:paraId="6D47C40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Continuously</w:t>
            </w:r>
          </w:p>
        </w:tc>
        <w:tc>
          <w:tcPr>
            <w:tcW w:w="656" w:type="pct"/>
            <w:shd w:val="clear" w:color="auto" w:fill="auto"/>
            <w:tcMar>
              <w:top w:w="0" w:type="dxa"/>
              <w:left w:w="108" w:type="dxa"/>
              <w:bottom w:w="0" w:type="dxa"/>
              <w:right w:w="108" w:type="dxa"/>
            </w:tcMar>
            <w:vAlign w:val="center"/>
          </w:tcPr>
          <w:p w14:paraId="75396A9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accidental spilling or injuries</w:t>
            </w:r>
          </w:p>
        </w:tc>
        <w:tc>
          <w:tcPr>
            <w:tcW w:w="557" w:type="pct"/>
            <w:shd w:val="clear" w:color="auto" w:fill="auto"/>
            <w:tcMar>
              <w:top w:w="0" w:type="dxa"/>
              <w:left w:w="108" w:type="dxa"/>
              <w:bottom w:w="0" w:type="dxa"/>
              <w:right w:w="108" w:type="dxa"/>
            </w:tcMar>
            <w:vAlign w:val="center"/>
          </w:tcPr>
          <w:p w14:paraId="36BACF2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37A9590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w:t>
            </w:r>
          </w:p>
        </w:tc>
      </w:tr>
      <w:tr w:rsidR="00264DD2" w:rsidRPr="0016038D" w14:paraId="23E3B442" w14:textId="77777777" w:rsidTr="00042DBA">
        <w:trPr>
          <w:trHeight w:val="69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34FD29B0"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6F3509F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Sanitary water collection</w:t>
            </w:r>
          </w:p>
        </w:tc>
        <w:tc>
          <w:tcPr>
            <w:tcW w:w="558" w:type="pct"/>
            <w:shd w:val="clear" w:color="auto" w:fill="auto"/>
            <w:tcMar>
              <w:top w:w="0" w:type="dxa"/>
              <w:left w:w="108" w:type="dxa"/>
              <w:bottom w:w="0" w:type="dxa"/>
              <w:right w:w="108" w:type="dxa"/>
            </w:tcMar>
            <w:vAlign w:val="center"/>
          </w:tcPr>
          <w:p w14:paraId="60CB6DEA"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standard parameters</w:t>
            </w:r>
          </w:p>
        </w:tc>
        <w:tc>
          <w:tcPr>
            <w:tcW w:w="681" w:type="pct"/>
            <w:shd w:val="clear" w:color="auto" w:fill="auto"/>
            <w:tcMar>
              <w:top w:w="0" w:type="dxa"/>
              <w:left w:w="108" w:type="dxa"/>
              <w:bottom w:w="0" w:type="dxa"/>
              <w:right w:w="108" w:type="dxa"/>
            </w:tcMar>
            <w:vAlign w:val="center"/>
          </w:tcPr>
          <w:p w14:paraId="7744A483" w14:textId="291E8F0B"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 xml:space="preserve">Visual observation; use of kit tests; samples when </w:t>
            </w:r>
            <w:r w:rsidR="00CE5869">
              <w:rPr>
                <w:rFonts w:ascii="Times New Roman" w:hAnsi="Times New Roman"/>
                <w:sz w:val="20"/>
                <w:szCs w:val="20"/>
                <w:lang w:val="en-US"/>
              </w:rPr>
              <w:t>required by competent authorities</w:t>
            </w:r>
            <w:r w:rsidRPr="0016038D">
              <w:rPr>
                <w:rFonts w:ascii="Times New Roman" w:hAnsi="Times New Roman"/>
                <w:sz w:val="20"/>
                <w:szCs w:val="20"/>
                <w:lang w:val="en-US"/>
              </w:rPr>
              <w:br/>
            </w:r>
          </w:p>
        </w:tc>
        <w:tc>
          <w:tcPr>
            <w:tcW w:w="649" w:type="pct"/>
            <w:shd w:val="clear" w:color="auto" w:fill="auto"/>
            <w:tcMar>
              <w:top w:w="0" w:type="dxa"/>
              <w:left w:w="108" w:type="dxa"/>
              <w:bottom w:w="0" w:type="dxa"/>
              <w:right w:w="108" w:type="dxa"/>
            </w:tcMar>
            <w:vAlign w:val="center"/>
          </w:tcPr>
          <w:p w14:paraId="1F68351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Based on which authorized company is called for cleaning</w:t>
            </w:r>
          </w:p>
        </w:tc>
        <w:tc>
          <w:tcPr>
            <w:tcW w:w="656" w:type="pct"/>
            <w:shd w:val="clear" w:color="auto" w:fill="auto"/>
            <w:tcMar>
              <w:top w:w="0" w:type="dxa"/>
              <w:left w:w="108" w:type="dxa"/>
              <w:bottom w:w="0" w:type="dxa"/>
              <w:right w:w="108" w:type="dxa"/>
            </w:tcMar>
            <w:vAlign w:val="center"/>
          </w:tcPr>
          <w:p w14:paraId="7BCA9FBA" w14:textId="77777777" w:rsidR="00264DD2" w:rsidRPr="0016038D" w:rsidRDefault="00264DD2" w:rsidP="00984AB0">
            <w:pPr>
              <w:rPr>
                <w:rFonts w:ascii="Times New Roman" w:hAnsi="Times New Roman"/>
                <w:sz w:val="20"/>
                <w:szCs w:val="20"/>
                <w:lang w:val="en-US"/>
              </w:rPr>
            </w:pPr>
            <w:r w:rsidRPr="0016038D">
              <w:rPr>
                <w:rFonts w:ascii="Times New Roman" w:hAnsi="Times New Roman"/>
                <w:sz w:val="20"/>
                <w:szCs w:val="20"/>
                <w:lang w:val="en-US"/>
              </w:rPr>
              <w:t>To prevent accidents</w:t>
            </w:r>
          </w:p>
        </w:tc>
        <w:tc>
          <w:tcPr>
            <w:tcW w:w="557" w:type="pct"/>
            <w:shd w:val="clear" w:color="auto" w:fill="auto"/>
            <w:tcMar>
              <w:top w:w="0" w:type="dxa"/>
              <w:left w:w="108" w:type="dxa"/>
              <w:bottom w:w="0" w:type="dxa"/>
              <w:right w:w="108" w:type="dxa"/>
            </w:tcMar>
            <w:vAlign w:val="center"/>
          </w:tcPr>
          <w:p w14:paraId="275EAEF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w:t>
            </w:r>
          </w:p>
        </w:tc>
        <w:tc>
          <w:tcPr>
            <w:tcW w:w="529" w:type="pct"/>
            <w:shd w:val="clear" w:color="auto" w:fill="auto"/>
            <w:tcMar>
              <w:top w:w="0" w:type="dxa"/>
              <w:left w:w="108" w:type="dxa"/>
              <w:bottom w:w="0" w:type="dxa"/>
              <w:right w:w="108" w:type="dxa"/>
            </w:tcMar>
            <w:vAlign w:val="center"/>
          </w:tcPr>
          <w:p w14:paraId="766BE2A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w:t>
            </w:r>
          </w:p>
        </w:tc>
      </w:tr>
      <w:tr w:rsidR="00264DD2" w:rsidRPr="0016038D" w14:paraId="741A3099" w14:textId="77777777" w:rsidTr="00042DBA">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7186FE72"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62DC5DA3"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Workers safety</w:t>
            </w:r>
          </w:p>
        </w:tc>
        <w:tc>
          <w:tcPr>
            <w:tcW w:w="558" w:type="pct"/>
            <w:shd w:val="clear" w:color="auto" w:fill="auto"/>
            <w:tcMar>
              <w:top w:w="0" w:type="dxa"/>
              <w:left w:w="108" w:type="dxa"/>
              <w:bottom w:w="0" w:type="dxa"/>
              <w:right w:w="108" w:type="dxa"/>
            </w:tcMar>
            <w:vAlign w:val="center"/>
          </w:tcPr>
          <w:p w14:paraId="3B012ABB"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w:t>
            </w:r>
          </w:p>
        </w:tc>
        <w:tc>
          <w:tcPr>
            <w:tcW w:w="681" w:type="pct"/>
            <w:shd w:val="clear" w:color="auto" w:fill="auto"/>
            <w:tcMar>
              <w:top w:w="0" w:type="dxa"/>
              <w:left w:w="108" w:type="dxa"/>
              <w:bottom w:w="0" w:type="dxa"/>
              <w:right w:w="108" w:type="dxa"/>
            </w:tcMar>
            <w:vAlign w:val="center"/>
          </w:tcPr>
          <w:p w14:paraId="36D10CB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Random safety inspection</w:t>
            </w:r>
          </w:p>
        </w:tc>
        <w:tc>
          <w:tcPr>
            <w:tcW w:w="649" w:type="pct"/>
            <w:shd w:val="clear" w:color="auto" w:fill="auto"/>
            <w:tcMar>
              <w:top w:w="0" w:type="dxa"/>
              <w:left w:w="108" w:type="dxa"/>
              <w:bottom w:w="0" w:type="dxa"/>
              <w:right w:w="108" w:type="dxa"/>
            </w:tcMar>
            <w:vAlign w:val="center"/>
          </w:tcPr>
          <w:p w14:paraId="0CE1BEF2"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Continuously checking that appropriate protective equipment is used</w:t>
            </w:r>
          </w:p>
        </w:tc>
        <w:tc>
          <w:tcPr>
            <w:tcW w:w="656" w:type="pct"/>
            <w:shd w:val="clear" w:color="auto" w:fill="auto"/>
            <w:tcMar>
              <w:top w:w="0" w:type="dxa"/>
              <w:left w:w="108" w:type="dxa"/>
              <w:bottom w:w="0" w:type="dxa"/>
              <w:right w:w="108" w:type="dxa"/>
            </w:tcMar>
            <w:vAlign w:val="center"/>
          </w:tcPr>
          <w:p w14:paraId="4B67040F"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accidents</w:t>
            </w:r>
          </w:p>
        </w:tc>
        <w:tc>
          <w:tcPr>
            <w:tcW w:w="557" w:type="pct"/>
            <w:shd w:val="clear" w:color="auto" w:fill="auto"/>
            <w:tcMar>
              <w:top w:w="0" w:type="dxa"/>
              <w:left w:w="108" w:type="dxa"/>
              <w:bottom w:w="0" w:type="dxa"/>
              <w:right w:w="108" w:type="dxa"/>
            </w:tcMar>
            <w:vAlign w:val="center"/>
          </w:tcPr>
          <w:p w14:paraId="4A138B7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costs</w:t>
            </w:r>
          </w:p>
        </w:tc>
        <w:tc>
          <w:tcPr>
            <w:tcW w:w="529" w:type="pct"/>
            <w:shd w:val="clear" w:color="auto" w:fill="auto"/>
            <w:tcMar>
              <w:top w:w="0" w:type="dxa"/>
              <w:left w:w="108" w:type="dxa"/>
              <w:bottom w:w="0" w:type="dxa"/>
              <w:right w:w="108" w:type="dxa"/>
            </w:tcMar>
            <w:vAlign w:val="center"/>
          </w:tcPr>
          <w:p w14:paraId="6ADB24A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w:t>
            </w:r>
          </w:p>
        </w:tc>
      </w:tr>
      <w:tr w:rsidR="00264DD2" w:rsidRPr="0016038D" w14:paraId="45577A0B" w14:textId="77777777" w:rsidTr="00042DBA">
        <w:trPr>
          <w:trHeight w:val="1020"/>
        </w:trPr>
        <w:tc>
          <w:tcPr>
            <w:tcW w:w="318"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BC74941" w14:textId="77777777" w:rsidR="00264DD2" w:rsidRPr="0016038D" w:rsidRDefault="00264DD2" w:rsidP="00984AB0">
            <w:pPr>
              <w:spacing w:after="0"/>
              <w:rPr>
                <w:rFonts w:ascii="Times New Roman" w:hAnsi="Times New Roman"/>
                <w:b/>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7521D3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Hazard to public traffic and pedestrian safety</w:t>
            </w:r>
          </w:p>
        </w:tc>
        <w:tc>
          <w:tcPr>
            <w:tcW w:w="558" w:type="pct"/>
            <w:shd w:val="clear" w:color="auto" w:fill="auto"/>
            <w:tcMar>
              <w:top w:w="0" w:type="dxa"/>
              <w:left w:w="108" w:type="dxa"/>
              <w:bottom w:w="0" w:type="dxa"/>
              <w:right w:w="108" w:type="dxa"/>
            </w:tcMar>
            <w:vAlign w:val="center"/>
          </w:tcPr>
          <w:p w14:paraId="44371E85"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On site and on roads permitted to use for accessing site, traffic plans</w:t>
            </w:r>
          </w:p>
        </w:tc>
        <w:tc>
          <w:tcPr>
            <w:tcW w:w="681" w:type="pct"/>
            <w:shd w:val="clear" w:color="auto" w:fill="auto"/>
            <w:tcMar>
              <w:top w:w="0" w:type="dxa"/>
              <w:left w:w="108" w:type="dxa"/>
              <w:bottom w:w="0" w:type="dxa"/>
              <w:right w:w="108" w:type="dxa"/>
            </w:tcMar>
            <w:vAlign w:val="center"/>
          </w:tcPr>
          <w:p w14:paraId="119AAAD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Visual observation and potential complains from the public</w:t>
            </w:r>
          </w:p>
        </w:tc>
        <w:tc>
          <w:tcPr>
            <w:tcW w:w="649" w:type="pct"/>
            <w:shd w:val="clear" w:color="auto" w:fill="auto"/>
            <w:tcMar>
              <w:top w:w="0" w:type="dxa"/>
              <w:left w:w="108" w:type="dxa"/>
              <w:bottom w:w="0" w:type="dxa"/>
              <w:right w:w="108" w:type="dxa"/>
            </w:tcMar>
            <w:vAlign w:val="center"/>
          </w:tcPr>
          <w:p w14:paraId="75998BE4"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Daily checking the signs, fences, accesses and traffic signalization and patterns</w:t>
            </w:r>
          </w:p>
        </w:tc>
        <w:tc>
          <w:tcPr>
            <w:tcW w:w="656" w:type="pct"/>
            <w:shd w:val="clear" w:color="auto" w:fill="auto"/>
            <w:tcMar>
              <w:top w:w="0" w:type="dxa"/>
              <w:left w:w="108" w:type="dxa"/>
              <w:bottom w:w="0" w:type="dxa"/>
              <w:right w:w="108" w:type="dxa"/>
            </w:tcMar>
            <w:vAlign w:val="center"/>
          </w:tcPr>
          <w:p w14:paraId="1E989F1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To prevent traffic disruption and accidents</w:t>
            </w:r>
          </w:p>
        </w:tc>
        <w:tc>
          <w:tcPr>
            <w:tcW w:w="557" w:type="pct"/>
            <w:shd w:val="clear" w:color="auto" w:fill="auto"/>
            <w:tcMar>
              <w:top w:w="0" w:type="dxa"/>
              <w:left w:w="108" w:type="dxa"/>
              <w:bottom w:w="0" w:type="dxa"/>
              <w:right w:w="108" w:type="dxa"/>
            </w:tcMar>
            <w:vAlign w:val="center"/>
          </w:tcPr>
          <w:p w14:paraId="601C1988"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Part of the regular contractor costs</w:t>
            </w:r>
          </w:p>
        </w:tc>
        <w:tc>
          <w:tcPr>
            <w:tcW w:w="529" w:type="pct"/>
            <w:shd w:val="clear" w:color="auto" w:fill="auto"/>
            <w:tcMar>
              <w:top w:w="0" w:type="dxa"/>
              <w:left w:w="108" w:type="dxa"/>
              <w:bottom w:w="0" w:type="dxa"/>
              <w:right w:w="108" w:type="dxa"/>
            </w:tcMar>
            <w:vAlign w:val="center"/>
          </w:tcPr>
          <w:p w14:paraId="310C70FD" w14:textId="77777777" w:rsidR="00264DD2" w:rsidRPr="0016038D" w:rsidRDefault="00264DD2" w:rsidP="00984AB0">
            <w:pPr>
              <w:rPr>
                <w:rFonts w:ascii="Times New Roman" w:hAnsi="Times New Roman"/>
                <w:sz w:val="20"/>
                <w:szCs w:val="20"/>
              </w:rPr>
            </w:pPr>
            <w:r w:rsidRPr="0016038D">
              <w:rPr>
                <w:rFonts w:ascii="Times New Roman" w:hAnsi="Times New Roman"/>
                <w:sz w:val="20"/>
                <w:szCs w:val="20"/>
                <w:lang w:val="en-US"/>
              </w:rPr>
              <w:t>Supervising engineer costs, Inspection, Consultants</w:t>
            </w:r>
          </w:p>
        </w:tc>
      </w:tr>
      <w:tr w:rsidR="00302AC8" w:rsidRPr="0016038D" w14:paraId="3C1E82D3" w14:textId="77777777" w:rsidTr="00F01382">
        <w:trPr>
          <w:cantSplit/>
          <w:trHeight w:val="1305"/>
        </w:trPr>
        <w:tc>
          <w:tcPr>
            <w:tcW w:w="31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47F1D38F" w14:textId="7D1D7A3D" w:rsidR="00302AC8" w:rsidRPr="0016038D" w:rsidRDefault="00302AC8" w:rsidP="00984AB0">
            <w:pPr>
              <w:spacing w:after="0"/>
              <w:rPr>
                <w:rFonts w:ascii="Times New Roman" w:hAnsi="Times New Roman"/>
                <w:b/>
              </w:rPr>
            </w:pPr>
            <w:r w:rsidRPr="0016038D">
              <w:rPr>
                <w:rFonts w:ascii="Times New Roman" w:hAnsi="Times New Roman"/>
                <w:b/>
                <w:bCs/>
                <w:lang w:val="en-US"/>
              </w:rPr>
              <w:t>During activity</w:t>
            </w:r>
            <w:r>
              <w:rPr>
                <w:rFonts w:ascii="Times New Roman" w:hAnsi="Times New Roman"/>
                <w:b/>
                <w:bCs/>
                <w:lang w:val="en-US"/>
              </w:rPr>
              <w:t>/operational phase</w:t>
            </w:r>
            <w:r w:rsidRPr="0016038D">
              <w:rPr>
                <w:rFonts w:ascii="Times New Roman" w:hAnsi="Times New Roman"/>
                <w:b/>
                <w:bCs/>
                <w:lang w:val="en-US"/>
              </w:rPr>
              <w:t xml:space="preserve"> supervision</w:t>
            </w:r>
          </w:p>
        </w:tc>
        <w:tc>
          <w:tcPr>
            <w:tcW w:w="1052" w:type="pct"/>
            <w:tcBorders>
              <w:left w:val="single" w:sz="4" w:space="0" w:color="auto"/>
            </w:tcBorders>
            <w:shd w:val="clear" w:color="auto" w:fill="auto"/>
            <w:tcMar>
              <w:top w:w="0" w:type="dxa"/>
              <w:left w:w="108" w:type="dxa"/>
              <w:bottom w:w="0" w:type="dxa"/>
              <w:right w:w="108" w:type="dxa"/>
            </w:tcMar>
            <w:vAlign w:val="center"/>
          </w:tcPr>
          <w:p w14:paraId="234DED71"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Toxic / Hazardous material management</w:t>
            </w:r>
          </w:p>
        </w:tc>
        <w:tc>
          <w:tcPr>
            <w:tcW w:w="558" w:type="pct"/>
            <w:shd w:val="clear" w:color="auto" w:fill="auto"/>
            <w:tcMar>
              <w:top w:w="0" w:type="dxa"/>
              <w:left w:w="108" w:type="dxa"/>
              <w:bottom w:w="0" w:type="dxa"/>
              <w:right w:w="108" w:type="dxa"/>
            </w:tcMar>
            <w:vAlign w:val="center"/>
          </w:tcPr>
          <w:p w14:paraId="7F9ACF61"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On construction sites</w:t>
            </w:r>
          </w:p>
        </w:tc>
        <w:tc>
          <w:tcPr>
            <w:tcW w:w="681" w:type="pct"/>
            <w:shd w:val="clear" w:color="auto" w:fill="auto"/>
            <w:tcMar>
              <w:top w:w="0" w:type="dxa"/>
              <w:left w:w="108" w:type="dxa"/>
              <w:bottom w:w="0" w:type="dxa"/>
              <w:right w:w="108" w:type="dxa"/>
            </w:tcMar>
            <w:vAlign w:val="center"/>
          </w:tcPr>
          <w:p w14:paraId="7112B971"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Proper handling and storage is checked according to MSDS material sheets</w:t>
            </w:r>
          </w:p>
        </w:tc>
        <w:tc>
          <w:tcPr>
            <w:tcW w:w="649" w:type="pct"/>
            <w:shd w:val="clear" w:color="auto" w:fill="auto"/>
            <w:tcMar>
              <w:top w:w="0" w:type="dxa"/>
              <w:left w:w="108" w:type="dxa"/>
              <w:bottom w:w="0" w:type="dxa"/>
              <w:right w:w="108" w:type="dxa"/>
            </w:tcMar>
            <w:vAlign w:val="center"/>
          </w:tcPr>
          <w:p w14:paraId="766111F8"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Continuously, i.e. on a weekly basis and especially when new material is received</w:t>
            </w:r>
          </w:p>
        </w:tc>
        <w:tc>
          <w:tcPr>
            <w:tcW w:w="656" w:type="pct"/>
            <w:shd w:val="clear" w:color="auto" w:fill="auto"/>
            <w:tcMar>
              <w:top w:w="0" w:type="dxa"/>
              <w:left w:w="108" w:type="dxa"/>
              <w:bottom w:w="0" w:type="dxa"/>
              <w:right w:w="108" w:type="dxa"/>
            </w:tcMar>
            <w:vAlign w:val="center"/>
          </w:tcPr>
          <w:p w14:paraId="04FB42EB"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To prevent accidental spilling and injuries</w:t>
            </w:r>
          </w:p>
        </w:tc>
        <w:tc>
          <w:tcPr>
            <w:tcW w:w="557" w:type="pct"/>
            <w:shd w:val="clear" w:color="auto" w:fill="auto"/>
            <w:tcMar>
              <w:top w:w="0" w:type="dxa"/>
              <w:left w:w="108" w:type="dxa"/>
              <w:bottom w:w="0" w:type="dxa"/>
              <w:right w:w="108" w:type="dxa"/>
            </w:tcMar>
            <w:vAlign w:val="center"/>
          </w:tcPr>
          <w:p w14:paraId="3642F389"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Part of the operating costs</w:t>
            </w:r>
          </w:p>
        </w:tc>
        <w:tc>
          <w:tcPr>
            <w:tcW w:w="529" w:type="pct"/>
            <w:shd w:val="clear" w:color="auto" w:fill="auto"/>
            <w:tcMar>
              <w:top w:w="0" w:type="dxa"/>
              <w:left w:w="108" w:type="dxa"/>
              <w:bottom w:w="0" w:type="dxa"/>
              <w:right w:w="108" w:type="dxa"/>
            </w:tcMar>
            <w:vAlign w:val="center"/>
          </w:tcPr>
          <w:p w14:paraId="41859128"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Work safety Inspection</w:t>
            </w:r>
          </w:p>
        </w:tc>
      </w:tr>
      <w:tr w:rsidR="00302AC8" w:rsidRPr="0016038D" w14:paraId="496E81B1" w14:textId="77777777" w:rsidTr="00F01382">
        <w:trPr>
          <w:trHeight w:val="1800"/>
        </w:trPr>
        <w:tc>
          <w:tcPr>
            <w:tcW w:w="318" w:type="pct"/>
            <w:vMerge/>
            <w:tcBorders>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798DA394" w14:textId="77777777" w:rsidR="00302AC8" w:rsidRPr="0016038D" w:rsidRDefault="00302AC8" w:rsidP="00984AB0">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49C9572E"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 xml:space="preserve">Waste management </w:t>
            </w:r>
          </w:p>
        </w:tc>
        <w:tc>
          <w:tcPr>
            <w:tcW w:w="558" w:type="pct"/>
            <w:shd w:val="clear" w:color="auto" w:fill="auto"/>
            <w:tcMar>
              <w:top w:w="0" w:type="dxa"/>
              <w:left w:w="108" w:type="dxa"/>
              <w:bottom w:w="0" w:type="dxa"/>
              <w:right w:w="108" w:type="dxa"/>
            </w:tcMar>
            <w:vAlign w:val="center"/>
          </w:tcPr>
          <w:p w14:paraId="4C2267A3" w14:textId="14627157" w:rsidR="00302AC8" w:rsidRPr="0016038D" w:rsidRDefault="00302AC8" w:rsidP="00984AB0">
            <w:pPr>
              <w:rPr>
                <w:rFonts w:ascii="Times New Roman" w:hAnsi="Times New Roman"/>
                <w:sz w:val="20"/>
                <w:szCs w:val="20"/>
              </w:rPr>
            </w:pPr>
            <w:r>
              <w:rPr>
                <w:rFonts w:ascii="Times New Roman" w:hAnsi="Times New Roman"/>
                <w:sz w:val="20"/>
                <w:szCs w:val="20"/>
                <w:lang w:val="en-US"/>
              </w:rPr>
              <w:t>Premises of the court</w:t>
            </w:r>
          </w:p>
        </w:tc>
        <w:tc>
          <w:tcPr>
            <w:tcW w:w="681" w:type="pct"/>
            <w:shd w:val="clear" w:color="auto" w:fill="auto"/>
            <w:tcMar>
              <w:top w:w="0" w:type="dxa"/>
              <w:left w:w="108" w:type="dxa"/>
              <w:bottom w:w="0" w:type="dxa"/>
              <w:right w:w="108" w:type="dxa"/>
            </w:tcMar>
            <w:vAlign w:val="center"/>
          </w:tcPr>
          <w:p w14:paraId="5EEEAF94" w14:textId="02680649" w:rsidR="00302AC8" w:rsidRPr="0016038D" w:rsidRDefault="00302AC8" w:rsidP="00984AB0">
            <w:pPr>
              <w:rPr>
                <w:rFonts w:ascii="Times New Roman" w:hAnsi="Times New Roman"/>
                <w:sz w:val="20"/>
                <w:szCs w:val="20"/>
              </w:rPr>
            </w:pPr>
            <w:r>
              <w:rPr>
                <w:rFonts w:ascii="Times New Roman" w:hAnsi="Times New Roman"/>
                <w:sz w:val="20"/>
                <w:szCs w:val="20"/>
                <w:lang w:val="en-US"/>
              </w:rPr>
              <w:t xml:space="preserve">Waste is separately collected and disposed in line with the national regulation; </w:t>
            </w:r>
            <w:r w:rsidRPr="0016038D">
              <w:rPr>
                <w:rFonts w:ascii="Times New Roman" w:hAnsi="Times New Roman"/>
                <w:sz w:val="20"/>
                <w:szCs w:val="20"/>
                <w:lang w:val="en-US"/>
              </w:rPr>
              <w:t>Waste accompanying documentation that is submitted to Ministry of Environment in which type and quantities of the waste are identified</w:t>
            </w:r>
          </w:p>
        </w:tc>
        <w:tc>
          <w:tcPr>
            <w:tcW w:w="649" w:type="pct"/>
            <w:shd w:val="clear" w:color="auto" w:fill="auto"/>
            <w:tcMar>
              <w:top w:w="0" w:type="dxa"/>
              <w:left w:w="108" w:type="dxa"/>
              <w:bottom w:w="0" w:type="dxa"/>
              <w:right w:w="108" w:type="dxa"/>
            </w:tcMar>
            <w:vAlign w:val="center"/>
          </w:tcPr>
          <w:p w14:paraId="05D2B908"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Continuously, i.e.  during operation</w:t>
            </w:r>
          </w:p>
        </w:tc>
        <w:tc>
          <w:tcPr>
            <w:tcW w:w="656" w:type="pct"/>
            <w:shd w:val="clear" w:color="auto" w:fill="auto"/>
            <w:tcMar>
              <w:top w:w="0" w:type="dxa"/>
              <w:left w:w="108" w:type="dxa"/>
              <w:bottom w:w="0" w:type="dxa"/>
              <w:right w:w="108" w:type="dxa"/>
            </w:tcMar>
            <w:vAlign w:val="center"/>
          </w:tcPr>
          <w:p w14:paraId="0011097A"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Required by series of regulation on waste</w:t>
            </w:r>
          </w:p>
        </w:tc>
        <w:tc>
          <w:tcPr>
            <w:tcW w:w="557" w:type="pct"/>
            <w:shd w:val="clear" w:color="auto" w:fill="auto"/>
            <w:tcMar>
              <w:top w:w="0" w:type="dxa"/>
              <w:left w:w="108" w:type="dxa"/>
              <w:bottom w:w="0" w:type="dxa"/>
              <w:right w:w="108" w:type="dxa"/>
            </w:tcMar>
            <w:vAlign w:val="center"/>
          </w:tcPr>
          <w:p w14:paraId="28A54F2F"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68DB8AF3" w14:textId="77777777" w:rsidR="00302AC8" w:rsidRPr="0016038D" w:rsidRDefault="00302AC8" w:rsidP="00984AB0">
            <w:pPr>
              <w:rPr>
                <w:rFonts w:ascii="Times New Roman" w:hAnsi="Times New Roman"/>
                <w:sz w:val="20"/>
                <w:szCs w:val="20"/>
              </w:rPr>
            </w:pPr>
            <w:r w:rsidRPr="0016038D">
              <w:rPr>
                <w:rFonts w:ascii="Times New Roman" w:hAnsi="Times New Roman"/>
                <w:sz w:val="20"/>
                <w:szCs w:val="20"/>
                <w:lang w:val="en-US"/>
              </w:rPr>
              <w:t>Ministry of Environment (inspection)</w:t>
            </w:r>
          </w:p>
        </w:tc>
      </w:tr>
      <w:tr w:rsidR="00302AC8" w:rsidRPr="0016038D" w14:paraId="24946A9E" w14:textId="77777777" w:rsidTr="00F01382">
        <w:trPr>
          <w:trHeight w:val="1800"/>
        </w:trPr>
        <w:tc>
          <w:tcPr>
            <w:tcW w:w="318" w:type="pct"/>
            <w:vMerge/>
            <w:tcBorders>
              <w:left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50A5FB79" w14:textId="77777777" w:rsidR="00302AC8" w:rsidRPr="0016038D" w:rsidRDefault="00302AC8" w:rsidP="00042DBA">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0AAD2C73" w14:textId="74A33550" w:rsidR="00302AC8" w:rsidRPr="0016038D" w:rsidRDefault="00302AC8" w:rsidP="00042DBA">
            <w:pPr>
              <w:rPr>
                <w:rFonts w:ascii="Times New Roman" w:hAnsi="Times New Roman"/>
                <w:sz w:val="20"/>
                <w:szCs w:val="20"/>
                <w:lang w:val="en-US"/>
              </w:rPr>
            </w:pPr>
            <w:r>
              <w:rPr>
                <w:rFonts w:ascii="Times New Roman" w:hAnsi="Times New Roman"/>
                <w:sz w:val="20"/>
                <w:szCs w:val="20"/>
                <w:lang w:val="en-US"/>
              </w:rPr>
              <w:t>Air quality</w:t>
            </w:r>
          </w:p>
        </w:tc>
        <w:tc>
          <w:tcPr>
            <w:tcW w:w="558" w:type="pct"/>
            <w:shd w:val="clear" w:color="auto" w:fill="auto"/>
            <w:tcMar>
              <w:top w:w="0" w:type="dxa"/>
              <w:left w:w="108" w:type="dxa"/>
              <w:bottom w:w="0" w:type="dxa"/>
              <w:right w:w="108" w:type="dxa"/>
            </w:tcMar>
            <w:vAlign w:val="center"/>
          </w:tcPr>
          <w:p w14:paraId="308EE2F0" w14:textId="19F020D9" w:rsidR="00302AC8" w:rsidRPr="0016038D" w:rsidRDefault="00302AC8" w:rsidP="00042DBA">
            <w:pPr>
              <w:rPr>
                <w:rFonts w:ascii="Times New Roman" w:hAnsi="Times New Roman"/>
                <w:sz w:val="20"/>
                <w:szCs w:val="20"/>
                <w:lang w:val="en-US"/>
              </w:rPr>
            </w:pPr>
            <w:r>
              <w:rPr>
                <w:rFonts w:ascii="Times New Roman" w:hAnsi="Times New Roman"/>
                <w:sz w:val="20"/>
                <w:szCs w:val="20"/>
                <w:lang w:val="en-US"/>
              </w:rPr>
              <w:t>Archives operate in line with the national OHS legislation and Law on Archives and Archived Materials</w:t>
            </w:r>
          </w:p>
        </w:tc>
        <w:tc>
          <w:tcPr>
            <w:tcW w:w="681" w:type="pct"/>
            <w:shd w:val="clear" w:color="auto" w:fill="auto"/>
            <w:tcMar>
              <w:top w:w="0" w:type="dxa"/>
              <w:left w:w="108" w:type="dxa"/>
              <w:bottom w:w="0" w:type="dxa"/>
              <w:right w:w="108" w:type="dxa"/>
            </w:tcMar>
            <w:vAlign w:val="center"/>
          </w:tcPr>
          <w:p w14:paraId="74A4DCA3" w14:textId="35B5C058" w:rsidR="00302AC8" w:rsidRPr="0016038D" w:rsidRDefault="00302AC8" w:rsidP="00042DBA">
            <w:pPr>
              <w:rPr>
                <w:rFonts w:ascii="Times New Roman" w:hAnsi="Times New Roman"/>
                <w:sz w:val="20"/>
                <w:szCs w:val="20"/>
                <w:lang w:val="en-US"/>
              </w:rPr>
            </w:pPr>
            <w:r>
              <w:rPr>
                <w:rFonts w:ascii="Times New Roman" w:hAnsi="Times New Roman"/>
                <w:sz w:val="20"/>
                <w:szCs w:val="20"/>
                <w:lang w:val="en-US"/>
              </w:rPr>
              <w:t xml:space="preserve">Parameters defined in the national legislation </w:t>
            </w:r>
          </w:p>
        </w:tc>
        <w:tc>
          <w:tcPr>
            <w:tcW w:w="649" w:type="pct"/>
            <w:shd w:val="clear" w:color="auto" w:fill="auto"/>
            <w:tcMar>
              <w:top w:w="0" w:type="dxa"/>
              <w:left w:w="108" w:type="dxa"/>
              <w:bottom w:w="0" w:type="dxa"/>
              <w:right w:w="108" w:type="dxa"/>
            </w:tcMar>
            <w:vAlign w:val="center"/>
          </w:tcPr>
          <w:p w14:paraId="73B1560B" w14:textId="5EB63B0F"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Continuously, i.e.  during operation</w:t>
            </w:r>
          </w:p>
        </w:tc>
        <w:tc>
          <w:tcPr>
            <w:tcW w:w="656" w:type="pct"/>
            <w:shd w:val="clear" w:color="auto" w:fill="auto"/>
            <w:tcMar>
              <w:top w:w="0" w:type="dxa"/>
              <w:left w:w="108" w:type="dxa"/>
              <w:bottom w:w="0" w:type="dxa"/>
              <w:right w:w="108" w:type="dxa"/>
            </w:tcMar>
            <w:vAlign w:val="center"/>
          </w:tcPr>
          <w:p w14:paraId="753ED582" w14:textId="37EB3A4A"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Required by series of regulation</w:t>
            </w:r>
          </w:p>
        </w:tc>
        <w:tc>
          <w:tcPr>
            <w:tcW w:w="557" w:type="pct"/>
            <w:shd w:val="clear" w:color="auto" w:fill="auto"/>
            <w:tcMar>
              <w:top w:w="0" w:type="dxa"/>
              <w:left w:w="108" w:type="dxa"/>
              <w:bottom w:w="0" w:type="dxa"/>
              <w:right w:w="108" w:type="dxa"/>
            </w:tcMar>
            <w:vAlign w:val="center"/>
          </w:tcPr>
          <w:p w14:paraId="0691E3A0" w14:textId="3D5FC6CC"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25D62D4B" w14:textId="18377EAF" w:rsidR="00302AC8" w:rsidRPr="0016038D" w:rsidRDefault="00302AC8" w:rsidP="00042DBA">
            <w:pPr>
              <w:rPr>
                <w:rFonts w:ascii="Times New Roman" w:hAnsi="Times New Roman"/>
                <w:sz w:val="20"/>
                <w:szCs w:val="20"/>
                <w:lang w:val="en-US"/>
              </w:rPr>
            </w:pPr>
            <w:r w:rsidRPr="0016038D">
              <w:rPr>
                <w:rFonts w:ascii="Times New Roman" w:hAnsi="Times New Roman"/>
                <w:sz w:val="20"/>
                <w:szCs w:val="20"/>
                <w:lang w:val="en-US"/>
              </w:rPr>
              <w:t>Work safety Inspection</w:t>
            </w:r>
            <w:r>
              <w:rPr>
                <w:rFonts w:ascii="Times New Roman" w:hAnsi="Times New Roman"/>
                <w:sz w:val="20"/>
                <w:szCs w:val="20"/>
                <w:lang w:val="en-US"/>
              </w:rPr>
              <w:t>; Ministry of Culture</w:t>
            </w:r>
          </w:p>
        </w:tc>
      </w:tr>
      <w:tr w:rsidR="00302AC8" w:rsidRPr="0016038D" w14:paraId="1419E935" w14:textId="77777777" w:rsidTr="00F01382">
        <w:trPr>
          <w:trHeight w:val="1800"/>
        </w:trPr>
        <w:tc>
          <w:tcPr>
            <w:tcW w:w="31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vAlign w:val="bottom"/>
          </w:tcPr>
          <w:p w14:paraId="2160976D" w14:textId="77777777" w:rsidR="00302AC8" w:rsidRPr="0016038D" w:rsidRDefault="00302AC8" w:rsidP="00277D7A">
            <w:pPr>
              <w:rPr>
                <w:rFonts w:ascii="Times New Roman" w:hAnsi="Times New Roman"/>
                <w:b/>
                <w:bCs/>
                <w:sz w:val="24"/>
                <w:szCs w:val="24"/>
                <w:lang w:val="en-US"/>
              </w:rPr>
            </w:pPr>
          </w:p>
        </w:tc>
        <w:tc>
          <w:tcPr>
            <w:tcW w:w="1052" w:type="pct"/>
            <w:tcBorders>
              <w:left w:val="single" w:sz="4" w:space="0" w:color="auto"/>
            </w:tcBorders>
            <w:shd w:val="clear" w:color="auto" w:fill="auto"/>
            <w:tcMar>
              <w:top w:w="0" w:type="dxa"/>
              <w:left w:w="108" w:type="dxa"/>
              <w:bottom w:w="0" w:type="dxa"/>
              <w:right w:w="108" w:type="dxa"/>
            </w:tcMar>
            <w:vAlign w:val="center"/>
          </w:tcPr>
          <w:p w14:paraId="119DF948" w14:textId="704E309B" w:rsidR="00302AC8" w:rsidRDefault="00302AC8" w:rsidP="00277D7A">
            <w:pPr>
              <w:rPr>
                <w:rFonts w:ascii="Times New Roman" w:hAnsi="Times New Roman"/>
                <w:sz w:val="20"/>
                <w:szCs w:val="20"/>
                <w:lang w:val="en-US"/>
              </w:rPr>
            </w:pPr>
            <w:r>
              <w:rPr>
                <w:rFonts w:ascii="Times New Roman" w:hAnsi="Times New Roman"/>
                <w:sz w:val="20"/>
                <w:szCs w:val="20"/>
                <w:lang w:val="en-US"/>
              </w:rPr>
              <w:t>Fire-protection</w:t>
            </w:r>
          </w:p>
        </w:tc>
        <w:tc>
          <w:tcPr>
            <w:tcW w:w="558" w:type="pct"/>
            <w:shd w:val="clear" w:color="auto" w:fill="auto"/>
            <w:tcMar>
              <w:top w:w="0" w:type="dxa"/>
              <w:left w:w="108" w:type="dxa"/>
              <w:bottom w:w="0" w:type="dxa"/>
              <w:right w:w="108" w:type="dxa"/>
            </w:tcMar>
            <w:vAlign w:val="center"/>
          </w:tcPr>
          <w:p w14:paraId="7470F9F9" w14:textId="7BE774F0" w:rsidR="00302AC8" w:rsidRDefault="00302AC8" w:rsidP="00277D7A">
            <w:pPr>
              <w:rPr>
                <w:rFonts w:ascii="Times New Roman" w:hAnsi="Times New Roman"/>
                <w:sz w:val="20"/>
                <w:szCs w:val="20"/>
                <w:lang w:val="en-US"/>
              </w:rPr>
            </w:pPr>
            <w:r>
              <w:rPr>
                <w:rFonts w:ascii="Times New Roman" w:hAnsi="Times New Roman"/>
                <w:sz w:val="20"/>
                <w:szCs w:val="20"/>
                <w:lang w:val="en-US"/>
              </w:rPr>
              <w:t>Fire-prevention and protection is in place; Archives and rest of premises</w:t>
            </w:r>
          </w:p>
        </w:tc>
        <w:tc>
          <w:tcPr>
            <w:tcW w:w="681" w:type="pct"/>
            <w:shd w:val="clear" w:color="auto" w:fill="auto"/>
            <w:tcMar>
              <w:top w:w="0" w:type="dxa"/>
              <w:left w:w="108" w:type="dxa"/>
              <w:bottom w:w="0" w:type="dxa"/>
              <w:right w:w="108" w:type="dxa"/>
            </w:tcMar>
            <w:vAlign w:val="center"/>
          </w:tcPr>
          <w:p w14:paraId="2D32B5DA" w14:textId="6CC4D1F4" w:rsidR="00302AC8" w:rsidRPr="0016038D" w:rsidRDefault="00302AC8" w:rsidP="00277D7A">
            <w:pPr>
              <w:rPr>
                <w:rFonts w:ascii="Times New Roman" w:hAnsi="Times New Roman"/>
                <w:sz w:val="20"/>
                <w:szCs w:val="20"/>
                <w:lang w:val="en-US"/>
              </w:rPr>
            </w:pPr>
            <w:r>
              <w:rPr>
                <w:rFonts w:ascii="Times New Roman" w:hAnsi="Times New Roman"/>
                <w:sz w:val="20"/>
                <w:szCs w:val="20"/>
                <w:lang w:val="en-US"/>
              </w:rPr>
              <w:t>Fire-prevention and protection is in place and easily accessible; alarming system is tested and operational</w:t>
            </w:r>
          </w:p>
        </w:tc>
        <w:tc>
          <w:tcPr>
            <w:tcW w:w="649" w:type="pct"/>
            <w:shd w:val="clear" w:color="auto" w:fill="auto"/>
            <w:tcMar>
              <w:top w:w="0" w:type="dxa"/>
              <w:left w:w="108" w:type="dxa"/>
              <w:bottom w:w="0" w:type="dxa"/>
              <w:right w:w="108" w:type="dxa"/>
            </w:tcMar>
            <w:vAlign w:val="center"/>
          </w:tcPr>
          <w:p w14:paraId="0D77315C" w14:textId="1A128EC9" w:rsidR="00302AC8" w:rsidRPr="0016038D" w:rsidRDefault="00302AC8" w:rsidP="00277D7A">
            <w:pPr>
              <w:rPr>
                <w:rFonts w:ascii="Times New Roman" w:hAnsi="Times New Roman"/>
                <w:sz w:val="20"/>
                <w:szCs w:val="20"/>
                <w:lang w:val="en-US"/>
              </w:rPr>
            </w:pPr>
            <w:r>
              <w:rPr>
                <w:rFonts w:ascii="Times New Roman" w:hAnsi="Times New Roman"/>
                <w:sz w:val="20"/>
                <w:szCs w:val="20"/>
                <w:lang w:val="en-US"/>
              </w:rPr>
              <w:t>Regularly, in line with the national legislation</w:t>
            </w:r>
          </w:p>
        </w:tc>
        <w:tc>
          <w:tcPr>
            <w:tcW w:w="656" w:type="pct"/>
            <w:shd w:val="clear" w:color="auto" w:fill="auto"/>
            <w:tcMar>
              <w:top w:w="0" w:type="dxa"/>
              <w:left w:w="108" w:type="dxa"/>
              <w:bottom w:w="0" w:type="dxa"/>
              <w:right w:w="108" w:type="dxa"/>
            </w:tcMar>
            <w:vAlign w:val="center"/>
          </w:tcPr>
          <w:p w14:paraId="30AD3CA3" w14:textId="3C5AE598" w:rsidR="00302AC8" w:rsidRPr="0016038D" w:rsidRDefault="00302AC8" w:rsidP="00277D7A">
            <w:pPr>
              <w:rPr>
                <w:rFonts w:ascii="Times New Roman" w:hAnsi="Times New Roman"/>
                <w:sz w:val="20"/>
                <w:szCs w:val="20"/>
                <w:lang w:val="en-US"/>
              </w:rPr>
            </w:pPr>
            <w:r w:rsidRPr="0016038D">
              <w:rPr>
                <w:rFonts w:ascii="Times New Roman" w:hAnsi="Times New Roman"/>
                <w:sz w:val="20"/>
                <w:szCs w:val="20"/>
                <w:lang w:val="en-US"/>
              </w:rPr>
              <w:t>Required by series of regulation</w:t>
            </w:r>
          </w:p>
        </w:tc>
        <w:tc>
          <w:tcPr>
            <w:tcW w:w="557" w:type="pct"/>
            <w:shd w:val="clear" w:color="auto" w:fill="auto"/>
            <w:tcMar>
              <w:top w:w="0" w:type="dxa"/>
              <w:left w:w="108" w:type="dxa"/>
              <w:bottom w:w="0" w:type="dxa"/>
              <w:right w:w="108" w:type="dxa"/>
            </w:tcMar>
            <w:vAlign w:val="center"/>
          </w:tcPr>
          <w:p w14:paraId="00FC051F" w14:textId="0626CA92" w:rsidR="00302AC8" w:rsidRPr="0016038D" w:rsidRDefault="00302AC8" w:rsidP="00277D7A">
            <w:pPr>
              <w:rPr>
                <w:rFonts w:ascii="Times New Roman" w:hAnsi="Times New Roman"/>
                <w:sz w:val="20"/>
                <w:szCs w:val="20"/>
                <w:lang w:val="en-US"/>
              </w:rPr>
            </w:pPr>
            <w:r w:rsidRPr="0016038D">
              <w:rPr>
                <w:rFonts w:ascii="Times New Roman" w:hAnsi="Times New Roman"/>
                <w:sz w:val="20"/>
                <w:szCs w:val="20"/>
                <w:lang w:val="en-US"/>
              </w:rPr>
              <w:t>Part of the regular operation costs</w:t>
            </w:r>
          </w:p>
        </w:tc>
        <w:tc>
          <w:tcPr>
            <w:tcW w:w="529" w:type="pct"/>
            <w:shd w:val="clear" w:color="auto" w:fill="auto"/>
            <w:tcMar>
              <w:top w:w="0" w:type="dxa"/>
              <w:left w:w="108" w:type="dxa"/>
              <w:bottom w:w="0" w:type="dxa"/>
              <w:right w:w="108" w:type="dxa"/>
            </w:tcMar>
            <w:vAlign w:val="center"/>
          </w:tcPr>
          <w:p w14:paraId="5F5D29D0" w14:textId="7C83ACDB" w:rsidR="00302AC8" w:rsidRPr="0016038D" w:rsidRDefault="00302AC8" w:rsidP="00277D7A">
            <w:pPr>
              <w:rPr>
                <w:rFonts w:ascii="Times New Roman" w:hAnsi="Times New Roman"/>
                <w:sz w:val="20"/>
                <w:szCs w:val="20"/>
                <w:lang w:val="en-US"/>
              </w:rPr>
            </w:pPr>
            <w:r w:rsidRPr="0016038D">
              <w:rPr>
                <w:rFonts w:ascii="Times New Roman" w:hAnsi="Times New Roman"/>
                <w:sz w:val="20"/>
                <w:szCs w:val="20"/>
                <w:lang w:val="en-US"/>
              </w:rPr>
              <w:t>Work safety Inspection</w:t>
            </w:r>
            <w:r>
              <w:rPr>
                <w:rFonts w:ascii="Times New Roman" w:hAnsi="Times New Roman"/>
                <w:sz w:val="20"/>
                <w:szCs w:val="20"/>
                <w:lang w:val="en-US"/>
              </w:rPr>
              <w:t>; Ministry of Culture</w:t>
            </w:r>
          </w:p>
        </w:tc>
      </w:tr>
    </w:tbl>
    <w:p w14:paraId="2F722EFB" w14:textId="77777777" w:rsidR="00264DD2" w:rsidRPr="0016038D" w:rsidRDefault="00264DD2" w:rsidP="00264DD2">
      <w:pPr>
        <w:rPr>
          <w:rFonts w:ascii="Times New Roman" w:hAnsi="Times New Roman"/>
          <w:b/>
          <w:sz w:val="24"/>
          <w:szCs w:val="24"/>
          <w:lang w:val="en-US"/>
        </w:rPr>
      </w:pPr>
    </w:p>
    <w:p w14:paraId="4A811831" w14:textId="77777777" w:rsidR="00264DD2" w:rsidRPr="0016038D" w:rsidRDefault="00264DD2" w:rsidP="00264DD2">
      <w:pPr>
        <w:rPr>
          <w:rFonts w:ascii="Times New Roman" w:hAnsi="Times New Roman"/>
          <w:b/>
          <w:sz w:val="24"/>
          <w:szCs w:val="24"/>
          <w:lang w:val="en-US"/>
        </w:rPr>
      </w:pPr>
    </w:p>
    <w:p w14:paraId="5589F4CE" w14:textId="77777777" w:rsidR="00264DD2" w:rsidRPr="0016038D" w:rsidRDefault="00264DD2" w:rsidP="00264DD2">
      <w:pPr>
        <w:spacing w:before="120" w:after="0"/>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t>Reporting</w:t>
      </w:r>
    </w:p>
    <w:p w14:paraId="288156FB" w14:textId="77777777" w:rsidR="00264DD2" w:rsidRPr="0016038D" w:rsidRDefault="00264DD2" w:rsidP="00264DD2">
      <w:pP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Reporting is an integral part of the monitoring process as it provides valuable insight into project processes as well as decision-making information to the </w:t>
      </w:r>
      <w:r w:rsidR="004E69D7" w:rsidRPr="0016038D">
        <w:rPr>
          <w:rFonts w:ascii="Times New Roman" w:eastAsia="NSimSun" w:hAnsi="Times New Roman"/>
          <w:sz w:val="24"/>
          <w:szCs w:val="24"/>
          <w:lang w:val="en-US"/>
        </w:rPr>
        <w:t>Project Implementation Unit (</w:t>
      </w:r>
      <w:r w:rsidRPr="0016038D">
        <w:rPr>
          <w:rFonts w:ascii="Times New Roman" w:eastAsia="NSimSun" w:hAnsi="Times New Roman"/>
          <w:sz w:val="24"/>
          <w:szCs w:val="24"/>
          <w:lang w:val="en-US"/>
        </w:rPr>
        <w:t>PIU</w:t>
      </w:r>
      <w:r w:rsidR="004E69D7" w:rsidRPr="0016038D">
        <w:rPr>
          <w:rFonts w:ascii="Times New Roman" w:eastAsia="NSimSun" w:hAnsi="Times New Roman"/>
          <w:sz w:val="24"/>
          <w:szCs w:val="24"/>
          <w:lang w:val="en-US"/>
        </w:rPr>
        <w:t>)</w:t>
      </w:r>
      <w:r w:rsidRPr="0016038D">
        <w:rPr>
          <w:rFonts w:ascii="Times New Roman" w:eastAsia="NSimSun" w:hAnsi="Times New Roman"/>
          <w:sz w:val="24"/>
          <w:szCs w:val="24"/>
          <w:lang w:val="en-US"/>
        </w:rPr>
        <w:t xml:space="preserve"> and WB teams. Consequently, it enables timely interventions and adjustment of corrective measures. The </w:t>
      </w:r>
      <w:r w:rsidRPr="0016038D">
        <w:rPr>
          <w:rFonts w:ascii="Times New Roman" w:eastAsia="NSimSun" w:hAnsi="Times New Roman"/>
          <w:sz w:val="24"/>
          <w:szCs w:val="24"/>
          <w:lang w:val="en-US"/>
        </w:rPr>
        <w:lastRenderedPageBreak/>
        <w:t xml:space="preserve">supervising engineer or the designated responsible person will report on ESMP Checklist implementation to the PIU, quarterly. In the case of significant non-compliance, the PIU will, without delay, inform the WB Environmental Specialist of the nature, size, and scope of the impact. Unless differently agreed with the WB Environmental Specialist, the PIU will report ESMP Checklist implementation compliance in regular progress reports and upon request of WB Environmental Specialist. </w:t>
      </w:r>
    </w:p>
    <w:p w14:paraId="04F2B45A" w14:textId="77777777" w:rsidR="00264DD2" w:rsidRPr="0016038D" w:rsidRDefault="00264DD2" w:rsidP="00264DD2">
      <w:pPr>
        <w:pBdr>
          <w:bottom w:val="single" w:sz="4" w:space="1" w:color="000000"/>
        </w:pBdr>
        <w:spacing w:before="120" w:after="0"/>
        <w:jc w:val="both"/>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In the case the Contractor breached the measures defined ESMP Checklist and/or applicable national regulation, and incompliance is confirmed, the PIU must propose corrective measures as well as the timeframe (deadline) for the implementation. If the corrective measures are not implemented and compliance criteria does not met within the defined timeframe, the PIU can consider withholding the payment until the Contractor responses to these requirements and requests and compliance is accomplished and re-confirmed (either through a location inspection or desk review).  </w:t>
      </w:r>
    </w:p>
    <w:p w14:paraId="6DFD9A03" w14:textId="77777777" w:rsidR="00264DD2" w:rsidRPr="0016038D" w:rsidRDefault="00264DD2" w:rsidP="00264DD2">
      <w:pPr>
        <w:spacing w:before="120" w:after="0"/>
        <w:jc w:val="both"/>
        <w:rPr>
          <w:rFonts w:ascii="Times New Roman" w:hAnsi="Times New Roman"/>
          <w:b/>
          <w:sz w:val="24"/>
          <w:szCs w:val="24"/>
          <w:lang w:val="en-US"/>
        </w:rPr>
      </w:pPr>
    </w:p>
    <w:p w14:paraId="350A6392" w14:textId="77777777" w:rsidR="00264DD2" w:rsidRPr="0016038D" w:rsidRDefault="00264DD2" w:rsidP="00264DD2">
      <w:pPr>
        <w:spacing w:before="120" w:after="0"/>
        <w:jc w:val="both"/>
        <w:rPr>
          <w:rFonts w:ascii="Times New Roman" w:eastAsia="NSimSun" w:hAnsi="Times New Roman"/>
          <w:b/>
          <w:bCs/>
          <w:sz w:val="24"/>
          <w:szCs w:val="24"/>
          <w:lang w:val="en-US"/>
        </w:rPr>
        <w:sectPr w:rsidR="00264DD2" w:rsidRPr="0016038D" w:rsidSect="00984AB0">
          <w:pgSz w:w="16838" w:h="11906" w:orient="landscape"/>
          <w:pgMar w:top="1417" w:right="1417" w:bottom="1417" w:left="1417" w:header="720" w:footer="720" w:gutter="0"/>
          <w:cols w:space="720"/>
          <w:docGrid w:linePitch="299"/>
        </w:sectPr>
      </w:pPr>
    </w:p>
    <w:p w14:paraId="6A9AA2E4" w14:textId="77777777" w:rsidR="00AC62DB" w:rsidRPr="0016038D" w:rsidRDefault="0015096A" w:rsidP="00F936F0">
      <w:pPr>
        <w:spacing w:before="120" w:after="100" w:afterAutospacing="1"/>
        <w:jc w:val="both"/>
        <w:rPr>
          <w:rFonts w:ascii="Times New Roman" w:eastAsia="NSimSun" w:hAnsi="Times New Roman"/>
          <w:b/>
          <w:sz w:val="24"/>
          <w:szCs w:val="24"/>
          <w:lang w:val="en-US"/>
        </w:rPr>
      </w:pPr>
      <w:r w:rsidRPr="0016038D">
        <w:rPr>
          <w:rFonts w:ascii="Times New Roman" w:eastAsia="NSimSun" w:hAnsi="Times New Roman"/>
          <w:b/>
          <w:sz w:val="24"/>
          <w:szCs w:val="24"/>
          <w:lang w:val="en-US"/>
        </w:rPr>
        <w:lastRenderedPageBreak/>
        <w:t xml:space="preserve">Annex 1: </w:t>
      </w:r>
      <w:r w:rsidR="00AC62DB" w:rsidRPr="00AC62DB">
        <w:rPr>
          <w:rFonts w:ascii="Times New Roman" w:eastAsia="NSimSun" w:hAnsi="Times New Roman"/>
          <w:b/>
          <w:sz w:val="24"/>
          <w:szCs w:val="24"/>
          <w:lang w:val="en-US"/>
        </w:rPr>
        <w:t>Renovation and adaptation of the Municipal Court in Zagreb</w:t>
      </w:r>
    </w:p>
    <w:p w14:paraId="4967F046" w14:textId="77777777" w:rsidR="00F936F0" w:rsidRPr="00F936F0" w:rsidRDefault="00F936F0" w:rsidP="00F936F0">
      <w:pPr>
        <w:pStyle w:val="paragraph"/>
        <w:spacing w:before="120" w:afterAutospacing="1"/>
        <w:ind w:firstLine="705"/>
        <w:jc w:val="both"/>
        <w:textAlignment w:val="baseline"/>
        <w:rPr>
          <w:color w:val="000000"/>
          <w:lang w:val="en-GB"/>
        </w:rPr>
      </w:pPr>
      <w:r w:rsidRPr="00B70DB9">
        <w:rPr>
          <w:lang w:val="en-GB"/>
        </w:rPr>
        <w:t xml:space="preserve">The building of the "Palace of Justice" in Zagreb </w:t>
      </w:r>
      <w:proofErr w:type="gramStart"/>
      <w:r w:rsidRPr="00B70DB9">
        <w:rPr>
          <w:lang w:val="en-GB"/>
        </w:rPr>
        <w:t>is located in</w:t>
      </w:r>
      <w:proofErr w:type="gramEnd"/>
      <w:r w:rsidRPr="00B70DB9">
        <w:rPr>
          <w:lang w:val="en-GB"/>
        </w:rPr>
        <w:t xml:space="preserve"> a wider city area and it is protected cultural good. </w:t>
      </w:r>
      <w:r>
        <w:rPr>
          <w:lang w:val="en-GB"/>
        </w:rPr>
        <w:t xml:space="preserve">Renovation works </w:t>
      </w:r>
      <w:r w:rsidRPr="00B70DB9">
        <w:rPr>
          <w:lang w:val="en-GB"/>
        </w:rPr>
        <w:t xml:space="preserve">can be undertaken only under special conditions and prior approval of the conservative profession (Conservation Guidelines, Class: 612-08 / 17-005 / 771, Reg. No: 251-18-02-17-2 of 16 January 2017). </w:t>
      </w:r>
      <w:r>
        <w:rPr>
          <w:lang w:val="en-GB"/>
        </w:rPr>
        <w:t>It is to be noted that a</w:t>
      </w:r>
      <w:r w:rsidRPr="00B70DB9">
        <w:rPr>
          <w:rStyle w:val="normaltextrun"/>
          <w:color w:val="000000"/>
          <w:lang w:val="en-GB"/>
        </w:rPr>
        <w:t xml:space="preserve">ll required conservation permits have been duly obtained.  </w:t>
      </w:r>
    </w:p>
    <w:p w14:paraId="33799967" w14:textId="77777777" w:rsidR="00F936F0" w:rsidRDefault="00F936F0" w:rsidP="00F936F0">
      <w:pPr>
        <w:autoSpaceDN/>
        <w:spacing w:after="200" w:line="276" w:lineRule="auto"/>
        <w:ind w:firstLine="708"/>
        <w:jc w:val="both"/>
        <w:rPr>
          <w:rFonts w:ascii="Times New Roman" w:hAnsi="Times New Roman"/>
          <w:sz w:val="24"/>
          <w:szCs w:val="24"/>
          <w:lang w:val="en-GB"/>
        </w:rPr>
      </w:pPr>
      <w:r w:rsidRPr="00B70DB9">
        <w:rPr>
          <w:rFonts w:ascii="Times New Roman" w:hAnsi="Times New Roman"/>
          <w:sz w:val="24"/>
          <w:szCs w:val="24"/>
          <w:lang w:val="en-GB"/>
        </w:rPr>
        <w:t xml:space="preserve">The </w:t>
      </w:r>
      <w:r>
        <w:rPr>
          <w:rFonts w:ascii="Times New Roman" w:hAnsi="Times New Roman"/>
          <w:sz w:val="24"/>
          <w:szCs w:val="24"/>
          <w:lang w:val="en-GB"/>
        </w:rPr>
        <w:t xml:space="preserve">building is in a dire need for renovation; </w:t>
      </w:r>
      <w:r w:rsidRPr="00B70DB9">
        <w:rPr>
          <w:rFonts w:ascii="Times New Roman" w:hAnsi="Times New Roman"/>
          <w:sz w:val="24"/>
          <w:szCs w:val="24"/>
          <w:lang w:val="en-GB"/>
        </w:rPr>
        <w:t>facade is in poor condition</w:t>
      </w:r>
      <w:r>
        <w:rPr>
          <w:rFonts w:ascii="Times New Roman" w:hAnsi="Times New Roman"/>
          <w:sz w:val="24"/>
          <w:szCs w:val="24"/>
          <w:lang w:val="en-GB"/>
        </w:rPr>
        <w:t>; p</w:t>
      </w:r>
      <w:r w:rsidRPr="00B70DB9">
        <w:rPr>
          <w:rFonts w:ascii="Times New Roman" w:hAnsi="Times New Roman"/>
          <w:sz w:val="24"/>
          <w:szCs w:val="24"/>
          <w:lang w:val="en-GB"/>
        </w:rPr>
        <w:t>art of the wooden elements that carry the limestone lining has been torn; the sheets have rippled, the steel rolled profiles in the verticals have corroded</w:t>
      </w:r>
      <w:r>
        <w:rPr>
          <w:rFonts w:ascii="Times New Roman" w:hAnsi="Times New Roman"/>
          <w:sz w:val="24"/>
          <w:szCs w:val="24"/>
          <w:lang w:val="en-GB"/>
        </w:rPr>
        <w:t>; a</w:t>
      </w:r>
      <w:r w:rsidRPr="00B70DB9">
        <w:rPr>
          <w:rFonts w:ascii="Times New Roman" w:hAnsi="Times New Roman"/>
          <w:sz w:val="24"/>
          <w:szCs w:val="24"/>
          <w:lang w:val="en-GB"/>
        </w:rPr>
        <w:t>ll reinforced-concrete parts of the structure (thermal bridges) are coated with stone</w:t>
      </w:r>
      <w:r>
        <w:rPr>
          <w:rFonts w:ascii="Times New Roman" w:hAnsi="Times New Roman"/>
          <w:sz w:val="24"/>
          <w:szCs w:val="24"/>
          <w:lang w:val="en-GB"/>
        </w:rPr>
        <w:t>; t</w:t>
      </w:r>
      <w:r w:rsidRPr="00B70DB9">
        <w:rPr>
          <w:rFonts w:ascii="Times New Roman" w:hAnsi="Times New Roman"/>
          <w:sz w:val="24"/>
          <w:szCs w:val="24"/>
          <w:lang w:val="en-GB"/>
        </w:rPr>
        <w:t xml:space="preserve">he windows are tilting </w:t>
      </w:r>
      <w:r>
        <w:rPr>
          <w:rFonts w:ascii="Times New Roman" w:hAnsi="Times New Roman"/>
          <w:sz w:val="24"/>
          <w:szCs w:val="24"/>
          <w:lang w:val="en-GB"/>
        </w:rPr>
        <w:t xml:space="preserve">and </w:t>
      </w:r>
      <w:r w:rsidRPr="00B70DB9">
        <w:rPr>
          <w:rFonts w:ascii="Times New Roman" w:hAnsi="Times New Roman"/>
          <w:sz w:val="24"/>
          <w:szCs w:val="24"/>
          <w:lang w:val="en-GB"/>
        </w:rPr>
        <w:t>flaps and frames are covered with aluminium profiles</w:t>
      </w:r>
      <w:r>
        <w:rPr>
          <w:rFonts w:ascii="Times New Roman" w:hAnsi="Times New Roman"/>
          <w:sz w:val="24"/>
          <w:szCs w:val="24"/>
          <w:lang w:val="en-GB"/>
        </w:rPr>
        <w:t xml:space="preserve"> and the roof is finished with bitumen foam</w:t>
      </w:r>
      <w:r w:rsidRPr="00B70DB9">
        <w:rPr>
          <w:rFonts w:ascii="Times New Roman" w:hAnsi="Times New Roman"/>
          <w:sz w:val="24"/>
          <w:szCs w:val="24"/>
          <w:lang w:val="en-GB"/>
        </w:rPr>
        <w:t xml:space="preserve">. </w:t>
      </w:r>
      <w:r>
        <w:rPr>
          <w:rFonts w:ascii="Times New Roman" w:hAnsi="Times New Roman"/>
          <w:sz w:val="24"/>
          <w:szCs w:val="24"/>
          <w:lang w:val="en-GB"/>
        </w:rPr>
        <w:t>Also, a t</w:t>
      </w:r>
      <w:r w:rsidRPr="00B70DB9">
        <w:rPr>
          <w:rFonts w:ascii="Times New Roman" w:hAnsi="Times New Roman"/>
          <w:sz w:val="24"/>
          <w:szCs w:val="24"/>
          <w:lang w:val="en-GB"/>
        </w:rPr>
        <w:t>hermal protection does not meet necessary standards of the Technical Regulation on Rational Use of Energy and Thermal Protection in Buildings (OG 128/15, 70/18,</w:t>
      </w:r>
      <w:r>
        <w:rPr>
          <w:rFonts w:ascii="Times New Roman" w:hAnsi="Times New Roman"/>
          <w:sz w:val="24"/>
          <w:szCs w:val="24"/>
          <w:lang w:val="en-GB"/>
        </w:rPr>
        <w:t xml:space="preserve"> 73/18).</w:t>
      </w:r>
    </w:p>
    <w:p w14:paraId="5AFED471" w14:textId="77777777" w:rsidR="00F936F0" w:rsidRPr="001D02DE" w:rsidRDefault="00F936F0" w:rsidP="00F936F0">
      <w:pPr>
        <w:autoSpaceDN/>
        <w:spacing w:after="200" w:line="276" w:lineRule="auto"/>
        <w:ind w:firstLine="708"/>
        <w:jc w:val="both"/>
        <w:rPr>
          <w:rFonts w:ascii="Times New Roman" w:hAnsi="Times New Roman"/>
          <w:sz w:val="24"/>
          <w:szCs w:val="24"/>
          <w:lang w:val="en-GB"/>
        </w:rPr>
      </w:pPr>
      <w:r>
        <w:rPr>
          <w:rFonts w:ascii="Times New Roman" w:hAnsi="Times New Roman"/>
          <w:sz w:val="24"/>
          <w:szCs w:val="24"/>
          <w:lang w:val="en-GB"/>
        </w:rPr>
        <w:t>Given a poor condition of the building, a</w:t>
      </w:r>
      <w:r w:rsidRPr="00A62A29">
        <w:rPr>
          <w:rFonts w:ascii="Times New Roman" w:hAnsi="Times New Roman"/>
          <w:sz w:val="24"/>
          <w:szCs w:val="24"/>
          <w:lang w:val="en-GB"/>
        </w:rPr>
        <w:t xml:space="preserve"> complete renovation</w:t>
      </w:r>
      <w:r>
        <w:rPr>
          <w:rFonts w:ascii="Times New Roman" w:hAnsi="Times New Roman"/>
          <w:sz w:val="24"/>
          <w:szCs w:val="24"/>
          <w:lang w:val="en-GB"/>
        </w:rPr>
        <w:t xml:space="preserve"> </w:t>
      </w:r>
      <w:r w:rsidRPr="00A62A29">
        <w:rPr>
          <w:rFonts w:ascii="Times New Roman" w:hAnsi="Times New Roman"/>
          <w:sz w:val="24"/>
          <w:szCs w:val="24"/>
          <w:lang w:val="en-GB"/>
        </w:rPr>
        <w:t>is planned</w:t>
      </w:r>
      <w:r>
        <w:rPr>
          <w:rFonts w:ascii="Times New Roman" w:hAnsi="Times New Roman"/>
          <w:sz w:val="24"/>
          <w:szCs w:val="24"/>
          <w:lang w:val="en-GB"/>
        </w:rPr>
        <w:t>. Renovation works include</w:t>
      </w:r>
      <w:r w:rsidRPr="0009412C">
        <w:rPr>
          <w:rFonts w:ascii="Times New Roman" w:hAnsi="Times New Roman"/>
          <w:sz w:val="24"/>
          <w:szCs w:val="24"/>
          <w:lang w:val="en-GB"/>
        </w:rPr>
        <w:t xml:space="preserve"> the restoration of the facades of the building, the roof, the boulders,</w:t>
      </w:r>
      <w:r>
        <w:rPr>
          <w:rFonts w:ascii="Times New Roman" w:hAnsi="Times New Roman"/>
          <w:sz w:val="24"/>
          <w:szCs w:val="24"/>
          <w:lang w:val="en-GB"/>
        </w:rPr>
        <w:t xml:space="preserve"> fire safety construction elements</w:t>
      </w:r>
      <w:r w:rsidRPr="0009412C">
        <w:rPr>
          <w:rFonts w:ascii="Times New Roman" w:hAnsi="Times New Roman"/>
          <w:sz w:val="24"/>
          <w:szCs w:val="24"/>
          <w:lang w:val="en-GB"/>
        </w:rPr>
        <w:t xml:space="preserve"> and the joinery</w:t>
      </w:r>
      <w:r>
        <w:rPr>
          <w:rFonts w:ascii="Times New Roman" w:hAnsi="Times New Roman"/>
          <w:sz w:val="24"/>
          <w:szCs w:val="24"/>
          <w:lang w:val="en-GB"/>
        </w:rPr>
        <w:t>. I</w:t>
      </w:r>
      <w:r w:rsidRPr="0009412C">
        <w:rPr>
          <w:rFonts w:ascii="Times New Roman" w:hAnsi="Times New Roman"/>
          <w:sz w:val="24"/>
          <w:szCs w:val="24"/>
          <w:lang w:val="en-GB"/>
        </w:rPr>
        <w:t>n its existing condition</w:t>
      </w:r>
      <w:r>
        <w:rPr>
          <w:rFonts w:ascii="Times New Roman" w:hAnsi="Times New Roman"/>
          <w:sz w:val="24"/>
          <w:szCs w:val="24"/>
          <w:lang w:val="en-GB"/>
        </w:rPr>
        <w:t>,</w:t>
      </w:r>
      <w:r w:rsidRPr="0009412C">
        <w:rPr>
          <w:rFonts w:ascii="Times New Roman" w:hAnsi="Times New Roman"/>
          <w:sz w:val="24"/>
          <w:szCs w:val="24"/>
          <w:lang w:val="en-GB"/>
        </w:rPr>
        <w:t xml:space="preserve"> the </w:t>
      </w:r>
      <w:r>
        <w:rPr>
          <w:rFonts w:ascii="Times New Roman" w:hAnsi="Times New Roman"/>
          <w:sz w:val="24"/>
          <w:szCs w:val="24"/>
          <w:lang w:val="en-GB"/>
        </w:rPr>
        <w:t>Municipal Court in Zagreb</w:t>
      </w:r>
      <w:r w:rsidRPr="0009412C">
        <w:rPr>
          <w:rFonts w:ascii="Times New Roman" w:hAnsi="Times New Roman"/>
          <w:sz w:val="24"/>
          <w:szCs w:val="24"/>
          <w:lang w:val="en-GB"/>
        </w:rPr>
        <w:t xml:space="preserve"> has an elevator</w:t>
      </w:r>
      <w:r>
        <w:rPr>
          <w:rFonts w:ascii="Times New Roman" w:hAnsi="Times New Roman"/>
          <w:sz w:val="24"/>
          <w:szCs w:val="24"/>
          <w:lang w:val="en-GB"/>
        </w:rPr>
        <w:t xml:space="preserve"> to enable access for people with reduced mobility but additional improvements and measures will be carried out. </w:t>
      </w:r>
    </w:p>
    <w:p w14:paraId="7D28CC96" w14:textId="77777777" w:rsidR="00A53179" w:rsidRPr="00A53179" w:rsidRDefault="00A53179" w:rsidP="00B4364D">
      <w:pPr>
        <w:spacing w:before="120" w:after="0"/>
        <w:ind w:firstLine="708"/>
        <w:jc w:val="both"/>
        <w:rPr>
          <w:rFonts w:ascii="Times New Roman" w:hAnsi="Times New Roman"/>
          <w:sz w:val="24"/>
          <w:szCs w:val="24"/>
          <w:lang w:val="en-GB"/>
        </w:rPr>
      </w:pPr>
    </w:p>
    <w:p w14:paraId="213D9905" w14:textId="77777777" w:rsidR="00B4364D" w:rsidRDefault="00F936F0" w:rsidP="00B4364D">
      <w:pPr>
        <w:spacing w:before="120" w:after="0"/>
        <w:ind w:firstLine="708"/>
        <w:jc w:val="both"/>
      </w:pPr>
      <w:r>
        <w:rPr>
          <w:noProof/>
          <w:lang w:eastAsia="hr-HR"/>
        </w:rPr>
        <w:drawing>
          <wp:inline distT="0" distB="0" distL="0" distR="0" wp14:anchorId="562E049F" wp14:editId="3E741F47">
            <wp:extent cx="4659630" cy="3050540"/>
            <wp:effectExtent l="0" t="0" r="7620" b="0"/>
            <wp:docPr id="5" name="Slika 4"/>
            <wp:cNvGraphicFramePr/>
            <a:graphic xmlns:a="http://schemas.openxmlformats.org/drawingml/2006/main">
              <a:graphicData uri="http://schemas.openxmlformats.org/drawingml/2006/picture">
                <pic:pic xmlns:pic="http://schemas.openxmlformats.org/drawingml/2006/picture">
                  <pic:nvPicPr>
                    <pic:cNvPr id="3" name="Slika 4"/>
                    <pic:cNvPicPr/>
                  </pic:nvPicPr>
                  <pic:blipFill>
                    <a:blip r:embed="rId11"/>
                    <a:stretch>
                      <a:fillRect/>
                    </a:stretch>
                  </pic:blipFill>
                  <pic:spPr>
                    <a:xfrm>
                      <a:off x="0" y="0"/>
                      <a:ext cx="4659630" cy="3050540"/>
                    </a:xfrm>
                    <a:prstGeom prst="rect">
                      <a:avLst/>
                    </a:prstGeom>
                    <a:noFill/>
                    <a:ln>
                      <a:noFill/>
                      <a:prstDash/>
                    </a:ln>
                  </pic:spPr>
                </pic:pic>
              </a:graphicData>
            </a:graphic>
          </wp:inline>
        </w:drawing>
      </w:r>
    </w:p>
    <w:p w14:paraId="5324187A" w14:textId="77777777" w:rsidR="00B4364D" w:rsidRDefault="00B4364D" w:rsidP="00B4364D">
      <w:pPr>
        <w:pageBreakBefore/>
        <w:suppressAutoHyphens w:val="0"/>
      </w:pPr>
    </w:p>
    <w:p w14:paraId="2ACBDAFC" w14:textId="77777777" w:rsidR="00C02237" w:rsidRDefault="00C02237" w:rsidP="00C02237">
      <w:r>
        <w:rPr>
          <w:rFonts w:ascii="Times New Roman" w:hAnsi="Times New Roman"/>
          <w:b/>
          <w:sz w:val="24"/>
          <w:szCs w:val="24"/>
          <w:lang w:val="en-US"/>
        </w:rPr>
        <w:t>Annex 2</w:t>
      </w:r>
      <w:r>
        <w:rPr>
          <w:rFonts w:ascii="Times New Roman" w:hAnsi="Times New Roman"/>
        </w:rPr>
        <w:t xml:space="preserve">: </w:t>
      </w:r>
      <w:r>
        <w:rPr>
          <w:rFonts w:ascii="Times New Roman" w:hAnsi="Times New Roman"/>
          <w:b/>
          <w:lang w:val="en-US"/>
        </w:rPr>
        <w:t>Land register entries - Zagreb</w:t>
      </w:r>
    </w:p>
    <w:p w14:paraId="699CC724" w14:textId="77777777" w:rsidR="00264DD2" w:rsidRPr="00B4364D" w:rsidRDefault="00C02237" w:rsidP="0015096A">
      <w:r>
        <w:rPr>
          <w:noProof/>
          <w:lang w:eastAsia="hr-HR"/>
        </w:rPr>
        <w:drawing>
          <wp:inline distT="0" distB="0" distL="0" distR="0" wp14:anchorId="07E0C6A1" wp14:editId="5530CE2D">
            <wp:extent cx="5762625" cy="81438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8143875"/>
                    </a:xfrm>
                    <a:prstGeom prst="rect">
                      <a:avLst/>
                    </a:prstGeom>
                    <a:noFill/>
                    <a:ln>
                      <a:noFill/>
                    </a:ln>
                  </pic:spPr>
                </pic:pic>
              </a:graphicData>
            </a:graphic>
          </wp:inline>
        </w:drawing>
      </w:r>
      <w:r w:rsidR="00264DD2" w:rsidRPr="0016038D">
        <w:rPr>
          <w:rFonts w:ascii="Times New Roman" w:hAnsi="Times New Roman"/>
          <w:b/>
          <w:sz w:val="24"/>
          <w:szCs w:val="24"/>
          <w:lang w:val="en-GB"/>
        </w:rPr>
        <w:br w:type="page"/>
      </w:r>
    </w:p>
    <w:p w14:paraId="3E90A8DD" w14:textId="77777777" w:rsidR="00264DD2" w:rsidRPr="0016038D" w:rsidRDefault="00264DD2" w:rsidP="00264DD2">
      <w:pPr>
        <w:rPr>
          <w:rFonts w:ascii="Times New Roman" w:hAnsi="Times New Roman"/>
          <w:b/>
        </w:rPr>
      </w:pPr>
      <w:r w:rsidRPr="0016038D">
        <w:rPr>
          <w:rStyle w:val="Zadanifontodlomka1"/>
          <w:rFonts w:ascii="Times New Roman" w:hAnsi="Times New Roman"/>
          <w:b/>
          <w:sz w:val="24"/>
          <w:szCs w:val="24"/>
          <w:lang w:val="en-GB"/>
        </w:rPr>
        <w:lastRenderedPageBreak/>
        <w:t>Annex 3: Capacity for maintenance and monitoring the compliance with the environmental policies</w:t>
      </w:r>
    </w:p>
    <w:p w14:paraId="4EAAF8A1" w14:textId="77777777" w:rsidR="00264DD2" w:rsidRPr="0016038D" w:rsidRDefault="00264DD2" w:rsidP="00264DD2">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Ministry of Justice of the Republic of Croatia will establish a protocol defining all obligations of the final beneficiaries of judicial and criminal bodies related to the conditions of maintaining the building and consequently affecting the lifetime of building use and the viability of output components. The draft protocol foresees that End Users follow the state of the building, carry out periodic inspections of the building, plan the tasks related to the maintenance and improvement of the essential requirements of the building, and are obliged to entrust these tasks to persons who fulfil the conditions for carrying out the activities prescribed by the </w:t>
      </w:r>
      <w:r w:rsidR="001A6F30">
        <w:rPr>
          <w:rFonts w:ascii="Times New Roman" w:hAnsi="Times New Roman"/>
          <w:sz w:val="24"/>
          <w:szCs w:val="24"/>
          <w:lang w:val="en-GB"/>
        </w:rPr>
        <w:t xml:space="preserve">Building Act (OG </w:t>
      </w:r>
      <w:r w:rsidR="001A6F30" w:rsidRPr="001A6F30">
        <w:rPr>
          <w:rFonts w:ascii="Times New Roman" w:hAnsi="Times New Roman"/>
          <w:sz w:val="24"/>
          <w:szCs w:val="24"/>
          <w:lang w:val="en-GB"/>
        </w:rPr>
        <w:t>153/13, 20/17, 39/19</w:t>
      </w:r>
      <w:r w:rsidR="001A6F30">
        <w:rPr>
          <w:rFonts w:ascii="Times New Roman" w:hAnsi="Times New Roman"/>
          <w:sz w:val="24"/>
          <w:szCs w:val="24"/>
          <w:lang w:val="en-GB"/>
        </w:rPr>
        <w:t xml:space="preserve">). </w:t>
      </w:r>
      <w:r w:rsidRPr="0016038D">
        <w:rPr>
          <w:rFonts w:ascii="Times New Roman" w:hAnsi="Times New Roman"/>
          <w:sz w:val="24"/>
          <w:szCs w:val="24"/>
          <w:lang w:val="en-GB"/>
        </w:rPr>
        <w:t>Maintenance in terms of planned operations is divided into:</w:t>
      </w:r>
    </w:p>
    <w:p w14:paraId="10112A3C"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regular maintenance and improvement;</w:t>
      </w:r>
    </w:p>
    <w:p w14:paraId="7D8DE8EE"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emergency repairs;</w:t>
      </w:r>
    </w:p>
    <w:p w14:paraId="482DE7F3"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necessary repairs and</w:t>
      </w:r>
    </w:p>
    <w:p w14:paraId="242827ED" w14:textId="77777777" w:rsidR="00264DD2" w:rsidRPr="0016038D" w:rsidRDefault="00264DD2" w:rsidP="00264DD2">
      <w:pPr>
        <w:pStyle w:val="Odlomakpopisa1"/>
        <w:numPr>
          <w:ilvl w:val="0"/>
          <w:numId w:val="28"/>
        </w:numPr>
        <w:spacing w:after="0"/>
        <w:jc w:val="both"/>
        <w:rPr>
          <w:rFonts w:ascii="Times New Roman" w:hAnsi="Times New Roman"/>
          <w:sz w:val="24"/>
          <w:szCs w:val="24"/>
          <w:lang w:val="en-GB"/>
        </w:rPr>
      </w:pPr>
      <w:r w:rsidRPr="0016038D">
        <w:rPr>
          <w:rFonts w:ascii="Times New Roman" w:hAnsi="Times New Roman"/>
          <w:sz w:val="24"/>
          <w:szCs w:val="24"/>
          <w:lang w:val="en-GB"/>
        </w:rPr>
        <w:t>other (issues of building security and replacement and installation of new parts and appliances).</w:t>
      </w:r>
    </w:p>
    <w:p w14:paraId="33906FFD" w14:textId="77777777" w:rsidR="00264DD2" w:rsidRPr="0016038D" w:rsidRDefault="00264DD2" w:rsidP="00264DD2">
      <w:pPr>
        <w:spacing w:after="0"/>
        <w:ind w:left="708"/>
        <w:jc w:val="both"/>
        <w:rPr>
          <w:rFonts w:ascii="Times New Roman" w:hAnsi="Times New Roman"/>
          <w:sz w:val="24"/>
          <w:szCs w:val="24"/>
          <w:lang w:val="en-GB"/>
        </w:rPr>
      </w:pPr>
    </w:p>
    <w:p w14:paraId="4724FBED" w14:textId="77777777" w:rsidR="00264DD2" w:rsidRPr="0016038D" w:rsidRDefault="00264DD2" w:rsidP="00264DD2">
      <w:pPr>
        <w:ind w:firstLine="708"/>
        <w:jc w:val="both"/>
        <w:rPr>
          <w:rFonts w:ascii="Times New Roman" w:hAnsi="Times New Roman"/>
        </w:rPr>
      </w:pPr>
      <w:r w:rsidRPr="0016038D">
        <w:rPr>
          <w:rStyle w:val="Zadanifontodlomka1"/>
          <w:rFonts w:ascii="Times New Roman" w:hAnsi="Times New Roman"/>
          <w:sz w:val="24"/>
          <w:szCs w:val="24"/>
          <w:lang w:val="en-GB"/>
        </w:rPr>
        <w:t xml:space="preserve">For more effective management of human, material and financial resources, a unique IT Solution (ERP - </w:t>
      </w:r>
      <w:r w:rsidRPr="0016038D">
        <w:rPr>
          <w:rStyle w:val="Zadanifontodlomka1"/>
          <w:rFonts w:ascii="Times New Roman" w:hAnsi="Times New Roman"/>
          <w:i/>
          <w:sz w:val="24"/>
          <w:szCs w:val="24"/>
          <w:lang w:val="en-GB"/>
        </w:rPr>
        <w:t>Enterprise Resource Planning</w:t>
      </w:r>
      <w:r w:rsidRPr="0016038D">
        <w:rPr>
          <w:rStyle w:val="Zadanifontodlomka1"/>
          <w:rFonts w:ascii="Times New Roman" w:hAnsi="Times New Roman"/>
          <w:sz w:val="24"/>
          <w:szCs w:val="24"/>
          <w:lang w:val="en-GB"/>
        </w:rPr>
        <w:t>) for human resources management, property management and financial-material business for the entire judicial system will be introduced (within the project “Improvement and Modernization of the Judicial System in the Republic of Croatia - PROJECT ONE", as part of the OP Effective Human Resources). Planned IT solution also connects to asset review (white paper), property management system analysis and data entry for the judicial administration.</w:t>
      </w:r>
    </w:p>
    <w:p w14:paraId="70E183B8" w14:textId="77777777" w:rsidR="00264DD2" w:rsidRPr="0016038D" w:rsidRDefault="00264DD2" w:rsidP="00264DD2">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In accordance with the Regulation on the Internal Organization of the </w:t>
      </w:r>
      <w:proofErr w:type="spellStart"/>
      <w:r w:rsidR="0016038D">
        <w:rPr>
          <w:rFonts w:ascii="Times New Roman" w:hAnsi="Times New Roman"/>
          <w:sz w:val="24"/>
          <w:szCs w:val="24"/>
          <w:lang w:val="en-GB"/>
        </w:rPr>
        <w:t>MoJ</w:t>
      </w:r>
      <w:proofErr w:type="spellEnd"/>
      <w:r w:rsidRPr="0016038D">
        <w:rPr>
          <w:rFonts w:ascii="Times New Roman" w:hAnsi="Times New Roman"/>
          <w:sz w:val="24"/>
          <w:szCs w:val="24"/>
          <w:lang w:val="en-GB"/>
        </w:rPr>
        <w:t>, the Department for Strategic Development and Projects within the Directorate for Strategic Development, Informatization and Capital Investments in the Judiciary performs, inter alia, professional tasks related to the preparation, elaboration, implementation, supervision and coordination of projects financed by programs of the European Union, bilateral projects and projects funded by the funds of international organizations, international financial institutions and the budget of the Republic of Croatia.</w:t>
      </w:r>
    </w:p>
    <w:p w14:paraId="168714C5" w14:textId="77777777" w:rsidR="00264DD2" w:rsidRPr="0016038D" w:rsidRDefault="00264DD2" w:rsidP="00264DD2">
      <w:pPr>
        <w:ind w:firstLine="708"/>
        <w:jc w:val="both"/>
        <w:rPr>
          <w:rFonts w:ascii="Times New Roman" w:hAnsi="Times New Roman"/>
          <w:sz w:val="24"/>
          <w:szCs w:val="24"/>
          <w:lang w:val="en-GB"/>
        </w:rPr>
      </w:pPr>
      <w:r w:rsidRPr="0016038D">
        <w:rPr>
          <w:rFonts w:ascii="Times New Roman" w:hAnsi="Times New Roman"/>
          <w:sz w:val="24"/>
          <w:szCs w:val="24"/>
          <w:lang w:val="en-GB"/>
        </w:rPr>
        <w:t xml:space="preserve">The Project Preparation Service performs many expert and complex activities related to the use of funds and the preparation of projects funded by the European Union, international financial institutions and bilateral sources. Project Preparation Service of </w:t>
      </w:r>
      <w:proofErr w:type="spellStart"/>
      <w:r w:rsidRPr="0016038D">
        <w:rPr>
          <w:rFonts w:ascii="Times New Roman" w:hAnsi="Times New Roman"/>
          <w:sz w:val="24"/>
          <w:szCs w:val="24"/>
          <w:lang w:val="en-GB"/>
        </w:rPr>
        <w:t>MoJ</w:t>
      </w:r>
      <w:proofErr w:type="spellEnd"/>
      <w:r w:rsidRPr="0016038D">
        <w:rPr>
          <w:rFonts w:ascii="Times New Roman" w:hAnsi="Times New Roman"/>
          <w:sz w:val="24"/>
          <w:szCs w:val="24"/>
          <w:lang w:val="en-GB"/>
        </w:rPr>
        <w:t xml:space="preserve"> (among other things):</w:t>
      </w:r>
    </w:p>
    <w:p w14:paraId="573484D5"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coordinates the preparation, proposal and drafting of project summaries;</w:t>
      </w:r>
    </w:p>
    <w:p w14:paraId="14D8D339"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participates in the development of tender documents, announcements and tenders for the procurement of works, goods and services;</w:t>
      </w:r>
    </w:p>
    <w:p w14:paraId="5D2BDE23"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xml:space="preserve">- coordinates the work of the units of the </w:t>
      </w:r>
      <w:proofErr w:type="spellStart"/>
      <w:r w:rsidR="0016038D">
        <w:rPr>
          <w:rFonts w:ascii="Times New Roman" w:hAnsi="Times New Roman"/>
          <w:sz w:val="24"/>
          <w:szCs w:val="24"/>
          <w:lang w:val="en-GB"/>
        </w:rPr>
        <w:t>MoJ</w:t>
      </w:r>
      <w:proofErr w:type="spellEnd"/>
      <w:r w:rsidRPr="0016038D">
        <w:rPr>
          <w:rFonts w:ascii="Times New Roman" w:hAnsi="Times New Roman"/>
          <w:sz w:val="24"/>
          <w:szCs w:val="24"/>
          <w:lang w:val="en-GB"/>
        </w:rPr>
        <w:t xml:space="preserve"> and other judicial bodies involved in the preparation of projects;</w:t>
      </w:r>
    </w:p>
    <w:p w14:paraId="76F5D9E6"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 etc.</w:t>
      </w:r>
    </w:p>
    <w:p w14:paraId="50B5500E" w14:textId="77777777" w:rsidR="00264DD2" w:rsidRPr="0016038D" w:rsidRDefault="00264DD2" w:rsidP="00264DD2">
      <w:pPr>
        <w:spacing w:after="0"/>
        <w:ind w:firstLine="709"/>
        <w:jc w:val="both"/>
        <w:rPr>
          <w:rFonts w:ascii="Times New Roman" w:hAnsi="Times New Roman"/>
          <w:sz w:val="24"/>
          <w:szCs w:val="24"/>
          <w:lang w:val="en-GB"/>
        </w:rPr>
      </w:pPr>
    </w:p>
    <w:p w14:paraId="56CCFA88" w14:textId="77777777" w:rsidR="00264DD2" w:rsidRPr="0016038D" w:rsidRDefault="00264DD2" w:rsidP="00264DD2">
      <w:pPr>
        <w:spacing w:after="0"/>
        <w:ind w:firstLine="709"/>
        <w:jc w:val="both"/>
        <w:rPr>
          <w:rFonts w:ascii="Times New Roman" w:hAnsi="Times New Roman"/>
          <w:sz w:val="24"/>
          <w:szCs w:val="24"/>
          <w:lang w:val="en-GB"/>
        </w:rPr>
      </w:pPr>
      <w:r w:rsidRPr="0016038D">
        <w:rPr>
          <w:rFonts w:ascii="Times New Roman" w:hAnsi="Times New Roman"/>
          <w:sz w:val="24"/>
          <w:szCs w:val="24"/>
          <w:lang w:val="en-GB"/>
        </w:rPr>
        <w:t>The Project Implementation Service carries out activities related to the implementation and monitoring of project activities funded by the European Union, international financial institutions and bilateral sources (including the World Bank loan).</w:t>
      </w:r>
    </w:p>
    <w:p w14:paraId="10B41E42" w14:textId="77777777" w:rsidR="00264DD2" w:rsidRPr="0016038D" w:rsidRDefault="00264DD2" w:rsidP="00264DD2">
      <w:pPr>
        <w:spacing w:after="0"/>
        <w:ind w:firstLine="709"/>
        <w:jc w:val="both"/>
        <w:rPr>
          <w:rFonts w:ascii="Times New Roman" w:hAnsi="Times New Roman"/>
          <w:sz w:val="24"/>
          <w:szCs w:val="24"/>
          <w:lang w:val="en-GB"/>
        </w:rPr>
      </w:pPr>
    </w:p>
    <w:p w14:paraId="68F97E33" w14:textId="77777777" w:rsidR="00264DD2" w:rsidRPr="0016038D" w:rsidRDefault="0016038D" w:rsidP="00264DD2">
      <w:pPr>
        <w:spacing w:after="0"/>
        <w:ind w:firstLine="709"/>
        <w:jc w:val="both"/>
        <w:rPr>
          <w:rFonts w:ascii="Times New Roman" w:hAnsi="Times New Roman"/>
          <w:sz w:val="24"/>
          <w:szCs w:val="24"/>
          <w:lang w:val="en-GB"/>
        </w:rPr>
      </w:pPr>
      <w:proofErr w:type="spellStart"/>
      <w:r>
        <w:rPr>
          <w:rFonts w:ascii="Times New Roman" w:hAnsi="Times New Roman"/>
          <w:sz w:val="24"/>
          <w:szCs w:val="24"/>
          <w:lang w:val="en-GB"/>
        </w:rPr>
        <w:lastRenderedPageBreak/>
        <w:t>MoJ</w:t>
      </w:r>
      <w:proofErr w:type="spellEnd"/>
      <w:r w:rsidR="00264DD2" w:rsidRPr="0016038D">
        <w:rPr>
          <w:rFonts w:ascii="Times New Roman" w:hAnsi="Times New Roman"/>
          <w:sz w:val="24"/>
          <w:szCs w:val="24"/>
          <w:lang w:val="en-GB"/>
        </w:rPr>
        <w:t xml:space="preserve"> has experience in managing, coordinating and planning project activities, solving problems, making decisions, managing risks and human resources and reporting on the project. In addition to the project leader, a project administrator, accounting and finance officer and a public procurement expert will be appointed.</w:t>
      </w:r>
    </w:p>
    <w:p w14:paraId="466B5B85" w14:textId="77777777" w:rsidR="00264DD2" w:rsidRPr="0016038D" w:rsidRDefault="00264DD2" w:rsidP="00264DD2">
      <w:pPr>
        <w:spacing w:after="0"/>
        <w:ind w:firstLine="709"/>
        <w:jc w:val="both"/>
        <w:rPr>
          <w:rStyle w:val="Zadanifontodlomka1"/>
          <w:rFonts w:ascii="Times New Roman" w:hAnsi="Times New Roman"/>
          <w:sz w:val="24"/>
          <w:szCs w:val="24"/>
          <w:lang w:val="en-GB"/>
        </w:rPr>
      </w:pPr>
    </w:p>
    <w:p w14:paraId="1FA2D3DC" w14:textId="77777777" w:rsidR="00264DD2" w:rsidRPr="0016038D" w:rsidRDefault="00264DD2" w:rsidP="00264DD2">
      <w:pPr>
        <w:spacing w:after="0"/>
        <w:ind w:firstLine="709"/>
        <w:jc w:val="both"/>
        <w:rPr>
          <w:rFonts w:ascii="Times New Roman" w:hAnsi="Times New Roman"/>
        </w:rPr>
      </w:pPr>
      <w:r w:rsidRPr="0016038D">
        <w:rPr>
          <w:rStyle w:val="Zadanifontodlomka1"/>
          <w:rFonts w:ascii="Times New Roman" w:hAnsi="Times New Roman"/>
          <w:sz w:val="24"/>
          <w:szCs w:val="24"/>
          <w:lang w:val="en-GB"/>
        </w:rPr>
        <w:t xml:space="preserve">In conclusion, according to the </w:t>
      </w:r>
      <w:r w:rsidR="001A6F30">
        <w:rPr>
          <w:rStyle w:val="Zadanifontodlomka1"/>
          <w:rFonts w:ascii="Times New Roman" w:hAnsi="Times New Roman"/>
          <w:sz w:val="24"/>
          <w:szCs w:val="24"/>
          <w:lang w:val="en-GB"/>
        </w:rPr>
        <w:t>mentioned Building</w:t>
      </w:r>
      <w:r w:rsidRPr="0016038D">
        <w:rPr>
          <w:rStyle w:val="Zadanifontodlomka1"/>
          <w:rFonts w:ascii="Times New Roman" w:hAnsi="Times New Roman"/>
          <w:sz w:val="24"/>
          <w:szCs w:val="24"/>
          <w:lang w:val="en-GB"/>
        </w:rPr>
        <w:t xml:space="preserve"> Act (OG </w:t>
      </w:r>
      <w:hyperlink r:id="rId13" w:history="1">
        <w:r w:rsidRPr="0016038D">
          <w:rPr>
            <w:rStyle w:val="Hiperveza1"/>
            <w:rFonts w:ascii="Times New Roman" w:hAnsi="Times New Roman"/>
            <w:bCs/>
            <w:color w:val="000000"/>
            <w:sz w:val="24"/>
            <w:szCs w:val="24"/>
            <w:u w:val="none"/>
          </w:rPr>
          <w:t>153/13</w:t>
        </w:r>
      </w:hyperlink>
      <w:r w:rsidRPr="0016038D">
        <w:rPr>
          <w:rStyle w:val="Zadanifontodlomka1"/>
          <w:rFonts w:ascii="Times New Roman" w:hAnsi="Times New Roman"/>
          <w:color w:val="000000"/>
          <w:sz w:val="24"/>
          <w:szCs w:val="24"/>
        </w:rPr>
        <w:t>, </w:t>
      </w:r>
      <w:hyperlink r:id="rId14" w:history="1">
        <w:r w:rsidRPr="0016038D">
          <w:rPr>
            <w:rStyle w:val="Hiperveza1"/>
            <w:rFonts w:ascii="Times New Roman" w:hAnsi="Times New Roman"/>
            <w:bCs/>
            <w:color w:val="000000"/>
            <w:sz w:val="24"/>
            <w:szCs w:val="24"/>
            <w:u w:val="none"/>
          </w:rPr>
          <w:t>20/17</w:t>
        </w:r>
      </w:hyperlink>
      <w:r w:rsidRPr="0016038D">
        <w:rPr>
          <w:rStyle w:val="Zadanifontodlomka1"/>
          <w:rFonts w:ascii="Times New Roman" w:hAnsi="Times New Roman"/>
          <w:color w:val="000000"/>
          <w:sz w:val="24"/>
          <w:szCs w:val="24"/>
        </w:rPr>
        <w:t>, </w:t>
      </w:r>
      <w:hyperlink r:id="rId15" w:history="1">
        <w:r w:rsidRPr="0016038D">
          <w:rPr>
            <w:rStyle w:val="Hiperveza1"/>
            <w:rFonts w:ascii="Times New Roman" w:hAnsi="Times New Roman"/>
            <w:bCs/>
            <w:color w:val="000000"/>
            <w:sz w:val="24"/>
            <w:szCs w:val="24"/>
            <w:u w:val="none"/>
          </w:rPr>
          <w:t>39/19</w:t>
        </w:r>
      </w:hyperlink>
      <w:r w:rsidRPr="0016038D">
        <w:rPr>
          <w:rStyle w:val="Zadanifontodlomka1"/>
          <w:rFonts w:ascii="Times New Roman" w:hAnsi="Times New Roman"/>
          <w:color w:val="000000"/>
          <w:sz w:val="24"/>
          <w:szCs w:val="24"/>
          <w:lang w:val="en-GB"/>
        </w:rPr>
        <w:t>)</w:t>
      </w:r>
      <w:r w:rsidRPr="0016038D">
        <w:rPr>
          <w:rStyle w:val="Zadanifontodlomka1"/>
          <w:rFonts w:ascii="Times New Roman" w:hAnsi="Times New Roman"/>
          <w:sz w:val="24"/>
          <w:szCs w:val="24"/>
          <w:lang w:val="en-GB"/>
        </w:rPr>
        <w:t xml:space="preserve">, </w:t>
      </w:r>
      <w:r w:rsidR="0016038D">
        <w:rPr>
          <w:rStyle w:val="Zadanifontodlomka1"/>
          <w:rFonts w:ascii="Times New Roman" w:hAnsi="Times New Roman"/>
          <w:sz w:val="24"/>
          <w:szCs w:val="24"/>
          <w:lang w:val="en-GB"/>
        </w:rPr>
        <w:t xml:space="preserve">the </w:t>
      </w:r>
      <w:proofErr w:type="spellStart"/>
      <w:r w:rsidR="0016038D">
        <w:rPr>
          <w:rStyle w:val="Zadanifontodlomka1"/>
          <w:rFonts w:ascii="Times New Roman" w:hAnsi="Times New Roman"/>
          <w:sz w:val="24"/>
          <w:szCs w:val="24"/>
          <w:lang w:val="en-GB"/>
        </w:rPr>
        <w:t>MoJ</w:t>
      </w:r>
      <w:proofErr w:type="spellEnd"/>
      <w:r w:rsidR="0016038D">
        <w:rPr>
          <w:rStyle w:val="Zadanifontodlomka1"/>
          <w:rFonts w:ascii="Times New Roman" w:hAnsi="Times New Roman"/>
          <w:sz w:val="24"/>
          <w:szCs w:val="24"/>
          <w:lang w:val="en-GB"/>
        </w:rPr>
        <w:t xml:space="preserve"> is</w:t>
      </w:r>
      <w:r w:rsidRPr="0016038D">
        <w:rPr>
          <w:rStyle w:val="Zadanifontodlomka1"/>
          <w:rFonts w:ascii="Times New Roman" w:hAnsi="Times New Roman"/>
          <w:sz w:val="24"/>
          <w:szCs w:val="24"/>
          <w:lang w:val="en-GB"/>
        </w:rPr>
        <w:t xml:space="preserve"> obliged to contract supervision of works to ensure technical and professional control of the project for the whole time of the execution of all planned infrastructur</w:t>
      </w:r>
      <w:r w:rsidR="0016038D">
        <w:rPr>
          <w:rStyle w:val="Zadanifontodlomka1"/>
          <w:rFonts w:ascii="Times New Roman" w:hAnsi="Times New Roman"/>
          <w:sz w:val="24"/>
          <w:szCs w:val="24"/>
          <w:lang w:val="en-GB"/>
        </w:rPr>
        <w:t xml:space="preserve">e works of the court in </w:t>
      </w:r>
      <w:r w:rsidR="00922361">
        <w:rPr>
          <w:rStyle w:val="Zadanifontodlomka1"/>
          <w:rFonts w:ascii="Times New Roman" w:hAnsi="Times New Roman"/>
          <w:sz w:val="24"/>
          <w:szCs w:val="24"/>
          <w:lang w:val="en-GB"/>
        </w:rPr>
        <w:t>Zagreb</w:t>
      </w:r>
      <w:r w:rsidRPr="0016038D">
        <w:rPr>
          <w:rStyle w:val="Zadanifontodlomka1"/>
          <w:rFonts w:ascii="Times New Roman" w:hAnsi="Times New Roman"/>
          <w:sz w:val="24"/>
          <w:szCs w:val="24"/>
          <w:lang w:val="en-GB"/>
        </w:rPr>
        <w:t>.</w:t>
      </w:r>
    </w:p>
    <w:p w14:paraId="44A670E5" w14:textId="77777777" w:rsidR="00264DD2" w:rsidRPr="0016038D" w:rsidRDefault="00264DD2" w:rsidP="00264DD2">
      <w:pPr>
        <w:spacing w:after="0"/>
        <w:ind w:firstLine="709"/>
        <w:jc w:val="both"/>
        <w:rPr>
          <w:rFonts w:ascii="Times New Roman" w:hAnsi="Times New Roman"/>
          <w:sz w:val="24"/>
          <w:szCs w:val="24"/>
          <w:lang w:val="en-GB"/>
        </w:rPr>
      </w:pPr>
    </w:p>
    <w:p w14:paraId="4045D017" w14:textId="77777777" w:rsidR="00264DD2" w:rsidRPr="0016038D" w:rsidRDefault="00264DD2" w:rsidP="00264DD2">
      <w:p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 xml:space="preserve">Given the context above and </w:t>
      </w:r>
      <w:r w:rsidR="002929C0" w:rsidRPr="0016038D">
        <w:rPr>
          <w:rStyle w:val="Zadanifontodlomka1"/>
          <w:rFonts w:ascii="Times New Roman" w:eastAsia="NSimSun" w:hAnsi="Times New Roman"/>
          <w:sz w:val="24"/>
          <w:szCs w:val="24"/>
          <w:lang w:val="en-US"/>
        </w:rPr>
        <w:t xml:space="preserve">requirements of the ESMF, the </w:t>
      </w:r>
      <w:proofErr w:type="spellStart"/>
      <w:r w:rsidR="002929C0" w:rsidRPr="0016038D">
        <w:rPr>
          <w:rStyle w:val="Zadanifontodlomka1"/>
          <w:rFonts w:ascii="Times New Roman" w:eastAsia="NSimSun" w:hAnsi="Times New Roman"/>
          <w:sz w:val="24"/>
          <w:szCs w:val="24"/>
          <w:lang w:val="en-US"/>
        </w:rPr>
        <w:t>Mo</w:t>
      </w:r>
      <w:r w:rsidRPr="0016038D">
        <w:rPr>
          <w:rStyle w:val="Zadanifontodlomka1"/>
          <w:rFonts w:ascii="Times New Roman" w:eastAsia="NSimSun" w:hAnsi="Times New Roman"/>
          <w:sz w:val="24"/>
          <w:szCs w:val="24"/>
          <w:lang w:val="en-US"/>
        </w:rPr>
        <w:t>J</w:t>
      </w:r>
      <w:proofErr w:type="spellEnd"/>
      <w:r w:rsidRPr="0016038D">
        <w:rPr>
          <w:rStyle w:val="Zadanifontodlomka1"/>
          <w:rFonts w:ascii="Times New Roman" w:eastAsia="NSimSun" w:hAnsi="Times New Roman"/>
          <w:sz w:val="24"/>
          <w:szCs w:val="24"/>
          <w:lang w:val="en-US"/>
        </w:rPr>
        <w:t xml:space="preserve"> responsibility within Component I will include the following activities:</w:t>
      </w:r>
    </w:p>
    <w:p w14:paraId="514CE675" w14:textId="77777777" w:rsidR="00264DD2" w:rsidRPr="0016038D" w:rsidRDefault="00264DD2" w:rsidP="00264DD2">
      <w:pPr>
        <w:numPr>
          <w:ilvl w:val="0"/>
          <w:numId w:val="29"/>
        </w:numPr>
        <w:suppressAutoHyphens w:val="0"/>
        <w:spacing w:after="0"/>
        <w:jc w:val="both"/>
        <w:textAlignment w:val="auto"/>
        <w:rPr>
          <w:rFonts w:ascii="Times New Roman" w:eastAsia="NSimSun" w:hAnsi="Times New Roman"/>
          <w:sz w:val="24"/>
          <w:szCs w:val="24"/>
          <w:lang w:val="en-US"/>
        </w:rPr>
      </w:pPr>
      <w:r w:rsidRPr="0016038D">
        <w:rPr>
          <w:rFonts w:ascii="Times New Roman" w:eastAsia="NSimSun" w:hAnsi="Times New Roman"/>
          <w:sz w:val="24"/>
          <w:szCs w:val="24"/>
          <w:lang w:val="en-US"/>
        </w:rPr>
        <w:t>supervise the implementation of the Checklist ESMP and report on the same.</w:t>
      </w:r>
    </w:p>
    <w:p w14:paraId="0E320A1F" w14:textId="77777777" w:rsidR="00264DD2" w:rsidRPr="0016038D" w:rsidRDefault="00264DD2" w:rsidP="00264DD2">
      <w:pPr>
        <w:numPr>
          <w:ilvl w:val="0"/>
          <w:numId w:val="29"/>
        </w:numPr>
        <w:suppressAutoHyphens w:val="0"/>
        <w:spacing w:after="0"/>
        <w:jc w:val="both"/>
        <w:textAlignment w:val="auto"/>
        <w:rPr>
          <w:rStyle w:val="Zadanifontodlomka1"/>
          <w:rFonts w:ascii="Times New Roman" w:hAnsi="Times New Roman"/>
        </w:rPr>
      </w:pPr>
      <w:r w:rsidRPr="0016038D">
        <w:rPr>
          <w:rStyle w:val="Zadanifontodlomka1"/>
          <w:rFonts w:ascii="Times New Roman" w:eastAsia="NSimSun" w:hAnsi="Times New Roman"/>
          <w:sz w:val="24"/>
          <w:szCs w:val="24"/>
          <w:lang w:val="en-US"/>
        </w:rPr>
        <w:t xml:space="preserve">supervise the work performed by engineering/design companies, supervisors and contractors to ensure that they are applying adequate standards and are following agreed procedures, as well as the agreed environmental plan. </w:t>
      </w:r>
    </w:p>
    <w:p w14:paraId="30BB0527" w14:textId="77777777" w:rsidR="00264DD2" w:rsidRPr="0016038D" w:rsidRDefault="00264DD2" w:rsidP="00264DD2">
      <w:pPr>
        <w:numPr>
          <w:ilvl w:val="0"/>
          <w:numId w:val="29"/>
        </w:num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 xml:space="preserve">include ESMP Checklist (with </w:t>
      </w:r>
      <w:r w:rsidR="00661388">
        <w:rPr>
          <w:rStyle w:val="Zadanifontodlomka1"/>
          <w:rFonts w:ascii="Times New Roman" w:eastAsia="NSimSun" w:hAnsi="Times New Roman"/>
          <w:sz w:val="24"/>
          <w:szCs w:val="24"/>
          <w:lang w:val="en-US"/>
        </w:rPr>
        <w:t xml:space="preserve">Cultural Heritage Management Plan - </w:t>
      </w:r>
      <w:r w:rsidRPr="0016038D">
        <w:rPr>
          <w:rStyle w:val="Zadanifontodlomka1"/>
          <w:rFonts w:ascii="Times New Roman" w:eastAsia="NSimSun" w:hAnsi="Times New Roman"/>
          <w:sz w:val="24"/>
          <w:szCs w:val="24"/>
          <w:lang w:val="en-US"/>
        </w:rPr>
        <w:t>CHMP) in the bidding and contracting documentation.</w:t>
      </w:r>
    </w:p>
    <w:p w14:paraId="11C1845C" w14:textId="77777777" w:rsidR="00264DD2" w:rsidRPr="0016038D" w:rsidRDefault="00264DD2" w:rsidP="00264DD2">
      <w:pPr>
        <w:numPr>
          <w:ilvl w:val="0"/>
          <w:numId w:val="29"/>
        </w:num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organize tendering procedures, review tender evaluation performed by the architectural/engineering firms and arrange for the contracts to be signed in accordance with agreed procedures.</w:t>
      </w:r>
    </w:p>
    <w:p w14:paraId="47FF7312" w14:textId="77777777" w:rsidR="00264DD2" w:rsidRPr="0016038D" w:rsidRDefault="00264DD2" w:rsidP="00264DD2">
      <w:pPr>
        <w:numPr>
          <w:ilvl w:val="0"/>
          <w:numId w:val="29"/>
        </w:numPr>
        <w:suppressAutoHyphens w:val="0"/>
        <w:spacing w:after="0"/>
        <w:jc w:val="both"/>
        <w:textAlignment w:val="auto"/>
        <w:rPr>
          <w:rStyle w:val="Zadanifontodlomka1"/>
          <w:rFonts w:ascii="Times New Roman" w:hAnsi="Times New Roman"/>
        </w:rPr>
      </w:pPr>
      <w:r w:rsidRPr="0016038D">
        <w:rPr>
          <w:rStyle w:val="Zadanifontodlomka1"/>
          <w:rFonts w:ascii="Times New Roman" w:eastAsia="NSimSun" w:hAnsi="Times New Roman"/>
          <w:sz w:val="24"/>
          <w:szCs w:val="24"/>
          <w:lang w:val="en-US"/>
        </w:rPr>
        <w:t xml:space="preserve">designate a team for the construction and environmental issues in the Directorate for Strategic Planning, Informatization and Capital Investments within the </w:t>
      </w:r>
      <w:proofErr w:type="spellStart"/>
      <w:r w:rsidR="0016038D">
        <w:rPr>
          <w:rStyle w:val="Zadanifontodlomka1"/>
          <w:rFonts w:ascii="Times New Roman" w:eastAsia="NSimSun" w:hAnsi="Times New Roman"/>
          <w:sz w:val="24"/>
          <w:szCs w:val="24"/>
          <w:lang w:val="en-US"/>
        </w:rPr>
        <w:t>MoJ</w:t>
      </w:r>
      <w:proofErr w:type="spellEnd"/>
      <w:r w:rsidRPr="0016038D">
        <w:rPr>
          <w:rStyle w:val="Zadanifontodlomka1"/>
          <w:rFonts w:ascii="Times New Roman" w:eastAsia="NSimSun" w:hAnsi="Times New Roman"/>
          <w:sz w:val="24"/>
          <w:szCs w:val="24"/>
          <w:lang w:val="en-US"/>
        </w:rPr>
        <w:t>.</w:t>
      </w:r>
    </w:p>
    <w:p w14:paraId="2DEE557A" w14:textId="77777777" w:rsidR="00264DD2" w:rsidRPr="0016038D" w:rsidRDefault="00264DD2" w:rsidP="00264DD2">
      <w:pPr>
        <w:numPr>
          <w:ilvl w:val="0"/>
          <w:numId w:val="29"/>
        </w:numPr>
        <w:suppressAutoHyphens w:val="0"/>
        <w:spacing w:after="0"/>
        <w:jc w:val="both"/>
        <w:textAlignment w:val="auto"/>
        <w:rPr>
          <w:rFonts w:ascii="Times New Roman" w:hAnsi="Times New Roman"/>
        </w:rPr>
      </w:pPr>
      <w:r w:rsidRPr="0016038D">
        <w:rPr>
          <w:rStyle w:val="Zadanifontodlomka1"/>
          <w:rFonts w:ascii="Times New Roman" w:eastAsia="NSimSun" w:hAnsi="Times New Roman"/>
          <w:sz w:val="24"/>
          <w:szCs w:val="24"/>
          <w:lang w:val="en-US"/>
        </w:rPr>
        <w:t xml:space="preserve">Organize reporting as defined in the ESMP Checklist (including CHMP). </w:t>
      </w:r>
    </w:p>
    <w:p w14:paraId="2B51FE4A" w14:textId="77777777" w:rsidR="00264DD2" w:rsidRPr="0016038D" w:rsidRDefault="00264DD2" w:rsidP="00264DD2">
      <w:pPr>
        <w:suppressAutoHyphens w:val="0"/>
        <w:spacing w:after="0"/>
        <w:jc w:val="both"/>
        <w:textAlignment w:val="auto"/>
        <w:rPr>
          <w:rFonts w:ascii="Times New Roman" w:eastAsia="NSimSun" w:hAnsi="Times New Roman"/>
          <w:sz w:val="24"/>
          <w:szCs w:val="24"/>
          <w:lang w:val="en-US"/>
        </w:rPr>
      </w:pPr>
    </w:p>
    <w:p w14:paraId="039535FA" w14:textId="77777777" w:rsidR="00264DD2" w:rsidRPr="0016038D" w:rsidRDefault="00264DD2" w:rsidP="00264DD2">
      <w:pPr>
        <w:suppressAutoHyphens w:val="0"/>
        <w:spacing w:after="0"/>
        <w:jc w:val="both"/>
        <w:textAlignment w:val="auto"/>
        <w:rPr>
          <w:rFonts w:ascii="Times New Roman" w:eastAsia="NSimSun" w:hAnsi="Times New Roman"/>
          <w:sz w:val="24"/>
          <w:szCs w:val="24"/>
          <w:lang w:val="en-US"/>
        </w:rPr>
      </w:pPr>
      <w:r w:rsidRPr="0016038D">
        <w:rPr>
          <w:rFonts w:ascii="Times New Roman" w:eastAsia="NSimSun" w:hAnsi="Times New Roman"/>
          <w:sz w:val="24"/>
          <w:szCs w:val="24"/>
          <w:lang w:val="en-US"/>
        </w:rPr>
        <w:t xml:space="preserve">After finalizing the construction, the main responsibility of monitoring will fall under the </w:t>
      </w:r>
      <w:proofErr w:type="spellStart"/>
      <w:r w:rsidR="0016038D">
        <w:rPr>
          <w:rFonts w:ascii="Times New Roman" w:eastAsia="NSimSun" w:hAnsi="Times New Roman"/>
          <w:sz w:val="24"/>
          <w:szCs w:val="24"/>
          <w:lang w:val="en-US"/>
        </w:rPr>
        <w:t>MoJ</w:t>
      </w:r>
      <w:proofErr w:type="spellEnd"/>
      <w:r w:rsidRPr="0016038D">
        <w:rPr>
          <w:rFonts w:ascii="Times New Roman" w:eastAsia="NSimSun" w:hAnsi="Times New Roman"/>
          <w:sz w:val="24"/>
          <w:szCs w:val="24"/>
          <w:lang w:val="en-US"/>
        </w:rPr>
        <w:t xml:space="preserve"> and selected judicial bodies.</w:t>
      </w:r>
    </w:p>
    <w:p w14:paraId="0E446A2D" w14:textId="77777777" w:rsidR="00D82C96" w:rsidRDefault="00D82C96">
      <w:pPr>
        <w:suppressAutoHyphens w:val="0"/>
        <w:autoSpaceDN/>
        <w:spacing w:line="259" w:lineRule="auto"/>
        <w:textAlignment w:val="auto"/>
        <w:rPr>
          <w:rFonts w:ascii="Times New Roman" w:eastAsia="NSimSun" w:hAnsi="Times New Roman"/>
          <w:sz w:val="24"/>
          <w:szCs w:val="24"/>
          <w:lang w:val="en-US"/>
        </w:rPr>
      </w:pPr>
      <w:r>
        <w:rPr>
          <w:rFonts w:ascii="Times New Roman" w:eastAsia="NSimSun" w:hAnsi="Times New Roman"/>
          <w:sz w:val="24"/>
          <w:szCs w:val="24"/>
          <w:lang w:val="en-US"/>
        </w:rPr>
        <w:br w:type="page"/>
      </w:r>
    </w:p>
    <w:p w14:paraId="71A9F638" w14:textId="77777777" w:rsidR="00D82C96" w:rsidRDefault="00D82C96" w:rsidP="00D82C96">
      <w:pPr>
        <w:rPr>
          <w:rFonts w:ascii="Times New Roman" w:hAnsi="Times New Roman"/>
          <w:b/>
          <w:sz w:val="24"/>
          <w:szCs w:val="24"/>
          <w:lang w:val="en-US"/>
        </w:rPr>
      </w:pPr>
      <w:r>
        <w:rPr>
          <w:rFonts w:ascii="Times New Roman" w:hAnsi="Times New Roman"/>
          <w:b/>
          <w:sz w:val="24"/>
          <w:szCs w:val="24"/>
          <w:lang w:val="en-US"/>
        </w:rPr>
        <w:lastRenderedPageBreak/>
        <w:t>Annex 4: Cultural Heritage Management Plan</w:t>
      </w:r>
    </w:p>
    <w:p w14:paraId="2057B330"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 xml:space="preserve">In previous reconstructions of court facilities, the </w:t>
      </w:r>
      <w:proofErr w:type="spellStart"/>
      <w:r w:rsidR="00D02E20">
        <w:rPr>
          <w:rFonts w:ascii="Times New Roman" w:hAnsi="Times New Roman"/>
          <w:sz w:val="24"/>
          <w:szCs w:val="24"/>
          <w:lang w:val="en-US"/>
        </w:rPr>
        <w:t>MoJ</w:t>
      </w:r>
      <w:proofErr w:type="spellEnd"/>
      <w:r>
        <w:rPr>
          <w:rFonts w:ascii="Times New Roman" w:hAnsi="Times New Roman"/>
          <w:sz w:val="24"/>
          <w:szCs w:val="24"/>
          <w:lang w:val="en-US"/>
        </w:rPr>
        <w:t xml:space="preserve"> has had excellent co-operation with the relevant conservation (cultural heritage) departments and actively cared for the preservation of the architectural heritage of the Republic of Croatia in the domain of the judiciary. For example, we can mention the works that were carried out on the buildings of the County Courts in Sisak and Osijek within the IPA TAIB 2011 "Supporting the Rationalization of the Court Network" project. Works were conducted in accordance with the particular cultural heritage conditions, conservation-restoration expertise studies and by using materials and techniques approved by amenable conservation (cultural heritage) departments.</w:t>
      </w:r>
    </w:p>
    <w:p w14:paraId="5F820131"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 xml:space="preserve">Office building “The Palace of Justice”, today’s building of the Municipal Court in Zagreb at the address </w:t>
      </w:r>
      <w:proofErr w:type="spellStart"/>
      <w:r>
        <w:rPr>
          <w:rFonts w:ascii="Times New Roman" w:hAnsi="Times New Roman"/>
          <w:sz w:val="24"/>
          <w:szCs w:val="24"/>
          <w:lang w:val="en-US"/>
        </w:rPr>
        <w:t>Grada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Vukovara</w:t>
      </w:r>
      <w:proofErr w:type="spellEnd"/>
      <w:r>
        <w:rPr>
          <w:rFonts w:ascii="Times New Roman" w:hAnsi="Times New Roman"/>
          <w:sz w:val="24"/>
          <w:szCs w:val="24"/>
          <w:lang w:val="en-US"/>
        </w:rPr>
        <w:t xml:space="preserve"> </w:t>
      </w:r>
      <w:r w:rsidR="00B9240A">
        <w:rPr>
          <w:rFonts w:ascii="Times New Roman" w:hAnsi="Times New Roman"/>
          <w:sz w:val="24"/>
          <w:szCs w:val="24"/>
          <w:lang w:val="en-US"/>
        </w:rPr>
        <w:t>Street</w:t>
      </w:r>
      <w:r>
        <w:rPr>
          <w:rFonts w:ascii="Times New Roman" w:hAnsi="Times New Roman"/>
          <w:sz w:val="24"/>
          <w:szCs w:val="24"/>
          <w:lang w:val="en-US"/>
        </w:rPr>
        <w:t xml:space="preserve"> 84, possesses the attributes of a cultural good. It is determined by the decision of the Ministry of Culture of the Republic of Croatia, Directorate for the Protection of Cultural Heritage (</w:t>
      </w:r>
      <w:proofErr w:type="spellStart"/>
      <w:r>
        <w:rPr>
          <w:rFonts w:ascii="Times New Roman" w:hAnsi="Times New Roman"/>
          <w:sz w:val="24"/>
          <w:szCs w:val="24"/>
          <w:lang w:val="en-US"/>
        </w:rPr>
        <w:t>Ministartvo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kulture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Uprava</w:t>
      </w:r>
      <w:proofErr w:type="spellEnd"/>
      <w:r>
        <w:rPr>
          <w:rFonts w:ascii="Times New Roman" w:hAnsi="Times New Roman"/>
          <w:sz w:val="24"/>
          <w:szCs w:val="24"/>
          <w:lang w:val="en-US"/>
        </w:rPr>
        <w:t xml:space="preserve"> za </w:t>
      </w:r>
      <w:proofErr w:type="spellStart"/>
      <w:r>
        <w:rPr>
          <w:rFonts w:ascii="Times New Roman" w:hAnsi="Times New Roman"/>
          <w:sz w:val="24"/>
          <w:szCs w:val="24"/>
          <w:lang w:val="en-US"/>
        </w:rPr>
        <w:t>zaštitu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kulturne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baštine</w:t>
      </w:r>
      <w:proofErr w:type="spellEnd"/>
      <w:r>
        <w:rPr>
          <w:rFonts w:ascii="Times New Roman" w:hAnsi="Times New Roman"/>
          <w:sz w:val="24"/>
          <w:szCs w:val="24"/>
          <w:lang w:val="en-US"/>
        </w:rPr>
        <w:t xml:space="preserve"> KLASA: UP-I-612-08/12-06/0032, 2012 from 6th of September 2012) and is registered by The Register of Cultural Goods of the Republic of Croatia, Registry Number Z-5773 (OG 120/12) and is in accordance with Law on the Protection and Preservation of Cultural Property (OG 44/17). </w:t>
      </w:r>
    </w:p>
    <w:p w14:paraId="19749CF4"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In that regard, the following guidelines for the protection of cultural goods are given:</w:t>
      </w:r>
    </w:p>
    <w:p w14:paraId="29B6028D"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Preservation of the all characteristic formatting elements is determined by the conservation measures, especially for typical elements of construction, materials and facade refurbishment. Furthermore, preservation of all constructing cells, concrete, metal or wooden interior inventory is needed, as well as the preservation of the original layout of the premises inside the building. Arrangement of the Court Registry and linking courtrooms to larger ones is possible only with keeping in mind that such interventions do not disturb the basic organizational logic of the central hall, which is an entrance point for courtrooms.</w:t>
      </w:r>
    </w:p>
    <w:p w14:paraId="468CA0C2" w14:textId="77777777" w:rsidR="00D82C96" w:rsidRDefault="00D82C96" w:rsidP="00D82C96">
      <w:pPr>
        <w:ind w:firstLine="708"/>
        <w:jc w:val="both"/>
        <w:rPr>
          <w:rFonts w:ascii="Times New Roman" w:hAnsi="Times New Roman"/>
          <w:sz w:val="24"/>
          <w:szCs w:val="24"/>
          <w:lang w:val="en-US"/>
        </w:rPr>
      </w:pPr>
      <w:r>
        <w:rPr>
          <w:rFonts w:ascii="Times New Roman" w:hAnsi="Times New Roman"/>
          <w:sz w:val="24"/>
          <w:szCs w:val="24"/>
          <w:lang w:val="en-US"/>
        </w:rPr>
        <w:t xml:space="preserve">    It should also be noted that during the planning of the interior design, it is necessary to keep materials and the partition wall form towards the central corridor with cabinets. Also, sound insulation should be incorporated into cabinets, whereby the outer surface (visible) treatment materials need to be retained. </w:t>
      </w:r>
    </w:p>
    <w:p w14:paraId="1BFFFB89" w14:textId="77777777" w:rsidR="00D82C96" w:rsidRDefault="00D82C96" w:rsidP="00D82C96">
      <w:pPr>
        <w:ind w:firstLine="708"/>
        <w:jc w:val="both"/>
      </w:pPr>
      <w:r>
        <w:rPr>
          <w:rFonts w:ascii="Times New Roman" w:hAnsi="Times New Roman"/>
          <w:sz w:val="24"/>
          <w:szCs w:val="24"/>
          <w:lang w:val="en-US"/>
        </w:rPr>
        <w:t xml:space="preserve">    During the complete refurbishment of the building facade planning process, it is necessary to keep the original materials to the maximum extent possible, as well as the details of the facade refurbishment.</w:t>
      </w:r>
    </w:p>
    <w:p w14:paraId="46616E11" w14:textId="77777777" w:rsidR="00264DD2" w:rsidRDefault="00264DD2" w:rsidP="00264DD2">
      <w:pPr>
        <w:suppressAutoHyphens w:val="0"/>
        <w:rPr>
          <w:rFonts w:ascii="Times New Roman" w:eastAsia="NSimSun" w:hAnsi="Times New Roman"/>
          <w:sz w:val="24"/>
          <w:szCs w:val="24"/>
          <w:lang w:val="en-US"/>
        </w:rPr>
      </w:pPr>
    </w:p>
    <w:p w14:paraId="22C85DF7" w14:textId="77777777" w:rsidR="002C2EB3" w:rsidRDefault="002C2EB3" w:rsidP="00264DD2">
      <w:pPr>
        <w:suppressAutoHyphens w:val="0"/>
        <w:rPr>
          <w:rFonts w:ascii="Times New Roman" w:eastAsia="NSimSun" w:hAnsi="Times New Roman"/>
          <w:sz w:val="24"/>
          <w:szCs w:val="24"/>
          <w:lang w:val="en-US"/>
        </w:rPr>
      </w:pPr>
    </w:p>
    <w:p w14:paraId="7BC993C2" w14:textId="77777777" w:rsidR="002C2EB3" w:rsidRDefault="002C2EB3" w:rsidP="00264DD2">
      <w:pPr>
        <w:suppressAutoHyphens w:val="0"/>
        <w:rPr>
          <w:rFonts w:ascii="Times New Roman" w:eastAsia="NSimSun" w:hAnsi="Times New Roman"/>
          <w:sz w:val="24"/>
          <w:szCs w:val="24"/>
          <w:lang w:val="en-US"/>
        </w:rPr>
      </w:pPr>
    </w:p>
    <w:p w14:paraId="7F36812B" w14:textId="77777777" w:rsidR="002C2EB3" w:rsidRDefault="002C2EB3" w:rsidP="00264DD2">
      <w:pPr>
        <w:suppressAutoHyphens w:val="0"/>
        <w:rPr>
          <w:rFonts w:ascii="Times New Roman" w:eastAsia="NSimSun" w:hAnsi="Times New Roman"/>
          <w:sz w:val="24"/>
          <w:szCs w:val="24"/>
          <w:lang w:val="en-US"/>
        </w:rPr>
      </w:pPr>
    </w:p>
    <w:p w14:paraId="69064D06" w14:textId="77777777" w:rsidR="002C2EB3" w:rsidRDefault="002C2EB3" w:rsidP="00264DD2">
      <w:pPr>
        <w:suppressAutoHyphens w:val="0"/>
        <w:rPr>
          <w:rFonts w:ascii="Times New Roman" w:eastAsia="NSimSun" w:hAnsi="Times New Roman"/>
          <w:sz w:val="24"/>
          <w:szCs w:val="24"/>
          <w:lang w:val="en-US"/>
        </w:rPr>
      </w:pPr>
    </w:p>
    <w:p w14:paraId="31C5C981" w14:textId="77777777" w:rsidR="002C2EB3" w:rsidRDefault="002C2EB3" w:rsidP="00264DD2">
      <w:pPr>
        <w:suppressAutoHyphens w:val="0"/>
        <w:rPr>
          <w:rFonts w:ascii="Times New Roman" w:eastAsia="NSimSun" w:hAnsi="Times New Roman"/>
          <w:sz w:val="24"/>
          <w:szCs w:val="24"/>
          <w:lang w:val="en-US"/>
        </w:rPr>
      </w:pPr>
    </w:p>
    <w:p w14:paraId="0BD02A0A" w14:textId="77777777" w:rsidR="002C2EB3" w:rsidRDefault="002C2EB3" w:rsidP="00264DD2">
      <w:pPr>
        <w:suppressAutoHyphens w:val="0"/>
        <w:rPr>
          <w:rFonts w:ascii="Times New Roman" w:eastAsia="NSimSun" w:hAnsi="Times New Roman"/>
          <w:sz w:val="24"/>
          <w:szCs w:val="24"/>
          <w:lang w:val="en-US"/>
        </w:rPr>
      </w:pPr>
    </w:p>
    <w:p w14:paraId="4BE982BF" w14:textId="77777777" w:rsidR="002C2EB3" w:rsidRDefault="002C2EB3" w:rsidP="00264DD2">
      <w:pPr>
        <w:suppressAutoHyphens w:val="0"/>
        <w:rPr>
          <w:rFonts w:ascii="Times New Roman" w:eastAsia="NSimSun" w:hAnsi="Times New Roman"/>
          <w:sz w:val="24"/>
          <w:szCs w:val="24"/>
          <w:lang w:val="en-US"/>
        </w:rPr>
      </w:pPr>
    </w:p>
    <w:p w14:paraId="5849AD4E" w14:textId="77777777" w:rsidR="002C2EB3" w:rsidRDefault="002C2EB3" w:rsidP="00264DD2">
      <w:pPr>
        <w:suppressAutoHyphens w:val="0"/>
        <w:rPr>
          <w:rFonts w:ascii="Times New Roman" w:eastAsia="NSimSun" w:hAnsi="Times New Roman"/>
          <w:sz w:val="24"/>
          <w:szCs w:val="24"/>
          <w:lang w:val="en-US"/>
        </w:rPr>
      </w:pPr>
    </w:p>
    <w:p w14:paraId="1D8A73F6" w14:textId="77777777" w:rsidR="002C2EB3" w:rsidRDefault="00504298" w:rsidP="00264DD2">
      <w:pPr>
        <w:suppressAutoHyphens w:val="0"/>
        <w:rPr>
          <w:rFonts w:ascii="Times New Roman" w:eastAsia="NSimSun" w:hAnsi="Times New Roman"/>
          <w:sz w:val="24"/>
          <w:szCs w:val="24"/>
          <w:lang w:val="en-US"/>
        </w:rPr>
      </w:pPr>
      <w:bookmarkStart w:id="4" w:name="_Hlk23941601"/>
      <w:r w:rsidRPr="00504298">
        <w:rPr>
          <w:rFonts w:ascii="Times New Roman" w:eastAsia="NSimSun" w:hAnsi="Times New Roman"/>
          <w:b/>
          <w:sz w:val="24"/>
          <w:szCs w:val="24"/>
          <w:lang w:val="en-US"/>
        </w:rPr>
        <w:lastRenderedPageBreak/>
        <w:t>Annex 5:</w:t>
      </w:r>
      <w:r>
        <w:rPr>
          <w:rFonts w:ascii="Times New Roman" w:eastAsia="NSimSun" w:hAnsi="Times New Roman"/>
          <w:sz w:val="24"/>
          <w:szCs w:val="24"/>
          <w:lang w:val="en-US"/>
        </w:rPr>
        <w:t xml:space="preserve"> </w:t>
      </w:r>
      <w:r>
        <w:rPr>
          <w:rFonts w:ascii="Times New Roman" w:hAnsi="Times New Roman"/>
          <w:b/>
          <w:sz w:val="24"/>
          <w:szCs w:val="24"/>
          <w:lang w:val="en-US"/>
        </w:rPr>
        <w:t>Guidelines</w:t>
      </w:r>
      <w:r w:rsidRPr="00504298">
        <w:rPr>
          <w:rFonts w:ascii="Times New Roman" w:hAnsi="Times New Roman"/>
          <w:b/>
          <w:sz w:val="24"/>
          <w:szCs w:val="24"/>
          <w:lang w:val="en-US"/>
        </w:rPr>
        <w:t xml:space="preserve"> for the protection of immovable cultural heritage</w:t>
      </w:r>
    </w:p>
    <w:bookmarkEnd w:id="4"/>
    <w:p w14:paraId="638F6A0C" w14:textId="77777777" w:rsidR="002C2EB3" w:rsidRDefault="002C2EB3" w:rsidP="00264DD2">
      <w:pPr>
        <w:suppressAutoHyphens w:val="0"/>
        <w:rPr>
          <w:rFonts w:ascii="Times New Roman" w:eastAsia="NSimSun" w:hAnsi="Times New Roman"/>
          <w:sz w:val="24"/>
          <w:szCs w:val="24"/>
          <w:lang w:val="en-US"/>
        </w:rPr>
      </w:pPr>
      <w:r>
        <w:rPr>
          <w:noProof/>
        </w:rPr>
        <w:drawing>
          <wp:inline distT="0" distB="0" distL="0" distR="0" wp14:anchorId="4C627D52" wp14:editId="796E9EFB">
            <wp:extent cx="5760720" cy="8234828"/>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234828"/>
                    </a:xfrm>
                    <a:prstGeom prst="rect">
                      <a:avLst/>
                    </a:prstGeom>
                    <a:noFill/>
                    <a:ln>
                      <a:noFill/>
                    </a:ln>
                  </pic:spPr>
                </pic:pic>
              </a:graphicData>
            </a:graphic>
          </wp:inline>
        </w:drawing>
      </w:r>
    </w:p>
    <w:p w14:paraId="0FE44BB8" w14:textId="77777777" w:rsidR="004E4F4B" w:rsidRDefault="004E4F4B" w:rsidP="00264DD2">
      <w:pPr>
        <w:suppressAutoHyphens w:val="0"/>
        <w:rPr>
          <w:rFonts w:ascii="Times New Roman" w:eastAsia="NSimSun" w:hAnsi="Times New Roman"/>
          <w:sz w:val="24"/>
          <w:szCs w:val="24"/>
          <w:lang w:val="en-US"/>
        </w:rPr>
      </w:pPr>
    </w:p>
    <w:p w14:paraId="443980E6" w14:textId="77777777" w:rsidR="004E4F4B" w:rsidRDefault="004E4F4B" w:rsidP="00264DD2">
      <w:pPr>
        <w:suppressAutoHyphens w:val="0"/>
        <w:rPr>
          <w:rFonts w:ascii="Times New Roman" w:eastAsia="NSimSun" w:hAnsi="Times New Roman"/>
          <w:sz w:val="24"/>
          <w:szCs w:val="24"/>
          <w:lang w:val="en-US"/>
        </w:rPr>
      </w:pPr>
      <w:r w:rsidRPr="004E4F4B">
        <w:rPr>
          <w:rFonts w:ascii="Times New Roman" w:eastAsia="NSimSun" w:hAnsi="Times New Roman"/>
          <w:noProof/>
          <w:sz w:val="24"/>
          <w:szCs w:val="24"/>
          <w:lang w:val="en-US"/>
        </w:rPr>
        <w:lastRenderedPageBreak/>
        <w:drawing>
          <wp:inline distT="0" distB="0" distL="0" distR="0" wp14:anchorId="1156A416" wp14:editId="43E1ACDE">
            <wp:extent cx="7730118" cy="11010145"/>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1091" cy="11025774"/>
                    </a:xfrm>
                    <a:prstGeom prst="rect">
                      <a:avLst/>
                    </a:prstGeom>
                    <a:noFill/>
                    <a:ln>
                      <a:noFill/>
                    </a:ln>
                  </pic:spPr>
                </pic:pic>
              </a:graphicData>
            </a:graphic>
          </wp:inline>
        </w:drawing>
      </w:r>
    </w:p>
    <w:p w14:paraId="6D12D417" w14:textId="77777777" w:rsidR="004E4F4B" w:rsidRPr="0016038D" w:rsidRDefault="002D729B" w:rsidP="00264DD2">
      <w:pPr>
        <w:suppressAutoHyphens w:val="0"/>
        <w:rPr>
          <w:rFonts w:ascii="Times New Roman" w:eastAsia="NSimSun" w:hAnsi="Times New Roman"/>
          <w:sz w:val="24"/>
          <w:szCs w:val="24"/>
          <w:lang w:val="en-US"/>
        </w:rPr>
      </w:pPr>
      <w:r w:rsidRPr="004E4F4B">
        <w:rPr>
          <w:rFonts w:ascii="Times New Roman" w:eastAsia="NSimSun" w:hAnsi="Times New Roman"/>
          <w:noProof/>
          <w:sz w:val="24"/>
          <w:szCs w:val="24"/>
          <w:lang w:val="en-US"/>
        </w:rPr>
        <w:lastRenderedPageBreak/>
        <w:drawing>
          <wp:inline distT="0" distB="0" distL="0" distR="0" wp14:anchorId="2FF2644B" wp14:editId="00FE6C70">
            <wp:extent cx="7733500" cy="115633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8057" cy="11585116"/>
                    </a:xfrm>
                    <a:prstGeom prst="rect">
                      <a:avLst/>
                    </a:prstGeom>
                    <a:noFill/>
                    <a:ln>
                      <a:noFill/>
                    </a:ln>
                  </pic:spPr>
                </pic:pic>
              </a:graphicData>
            </a:graphic>
          </wp:inline>
        </w:drawing>
      </w:r>
    </w:p>
    <w:sectPr w:rsidR="004E4F4B" w:rsidRPr="0016038D" w:rsidSect="00984AB0">
      <w:pgSz w:w="11906" w:h="16838"/>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4FEE9" w14:textId="77777777" w:rsidR="00FB189E" w:rsidRDefault="00FB189E" w:rsidP="00264DD2">
      <w:pPr>
        <w:spacing w:after="0"/>
      </w:pPr>
      <w:r>
        <w:separator/>
      </w:r>
    </w:p>
  </w:endnote>
  <w:endnote w:type="continuationSeparator" w:id="0">
    <w:p w14:paraId="65DEC443" w14:textId="77777777" w:rsidR="00FB189E" w:rsidRDefault="00FB189E" w:rsidP="00264D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478232"/>
      <w:docPartObj>
        <w:docPartGallery w:val="Page Numbers (Bottom of Page)"/>
        <w:docPartUnique/>
      </w:docPartObj>
    </w:sdtPr>
    <w:sdtEndPr>
      <w:rPr>
        <w:rFonts w:ascii="Times New Roman" w:hAnsi="Times New Roman"/>
        <w:sz w:val="24"/>
      </w:rPr>
    </w:sdtEndPr>
    <w:sdtContent>
      <w:p w14:paraId="08039EF6" w14:textId="77777777" w:rsidR="00FB189E" w:rsidRPr="00BA1B3C" w:rsidRDefault="00FB189E">
        <w:pPr>
          <w:pStyle w:val="Footer"/>
          <w:jc w:val="right"/>
          <w:rPr>
            <w:rFonts w:ascii="Times New Roman" w:hAnsi="Times New Roman"/>
            <w:sz w:val="24"/>
          </w:rPr>
        </w:pPr>
        <w:r w:rsidRPr="00BA1B3C">
          <w:rPr>
            <w:rFonts w:ascii="Times New Roman" w:hAnsi="Times New Roman"/>
            <w:sz w:val="24"/>
          </w:rPr>
          <w:fldChar w:fldCharType="begin"/>
        </w:r>
        <w:r w:rsidRPr="00BA1B3C">
          <w:rPr>
            <w:rFonts w:ascii="Times New Roman" w:hAnsi="Times New Roman"/>
            <w:sz w:val="24"/>
          </w:rPr>
          <w:instrText>PAGE   \* MERGEFORMAT</w:instrText>
        </w:r>
        <w:r w:rsidRPr="00BA1B3C">
          <w:rPr>
            <w:rFonts w:ascii="Times New Roman" w:hAnsi="Times New Roman"/>
            <w:sz w:val="24"/>
          </w:rPr>
          <w:fldChar w:fldCharType="separate"/>
        </w:r>
        <w:r>
          <w:rPr>
            <w:rFonts w:ascii="Times New Roman" w:hAnsi="Times New Roman"/>
            <w:noProof/>
            <w:sz w:val="24"/>
          </w:rPr>
          <w:t>2</w:t>
        </w:r>
        <w:r w:rsidRPr="00BA1B3C">
          <w:rPr>
            <w:rFonts w:ascii="Times New Roman" w:hAnsi="Times New Roman"/>
            <w:sz w:val="24"/>
          </w:rPr>
          <w:fldChar w:fldCharType="end"/>
        </w:r>
      </w:p>
    </w:sdtContent>
  </w:sdt>
  <w:p w14:paraId="0DF6030F" w14:textId="77777777" w:rsidR="00FB189E" w:rsidRDefault="00FB1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111AE" w14:textId="77777777" w:rsidR="00FB189E" w:rsidRDefault="00FB189E" w:rsidP="00264DD2">
      <w:pPr>
        <w:spacing w:after="0"/>
      </w:pPr>
      <w:r>
        <w:separator/>
      </w:r>
    </w:p>
  </w:footnote>
  <w:footnote w:type="continuationSeparator" w:id="0">
    <w:p w14:paraId="70783487" w14:textId="77777777" w:rsidR="00FB189E" w:rsidRDefault="00FB189E" w:rsidP="00264DD2">
      <w:pPr>
        <w:spacing w:after="0"/>
      </w:pPr>
      <w:r>
        <w:continuationSeparator/>
      </w:r>
    </w:p>
  </w:footnote>
  <w:footnote w:id="1">
    <w:p w14:paraId="7272DEDE" w14:textId="77777777" w:rsidR="00FB189E" w:rsidRPr="00FF2DB7" w:rsidRDefault="00FB189E" w:rsidP="00264DD2">
      <w:pPr>
        <w:pStyle w:val="Tekstfusnote1"/>
        <w:jc w:val="both"/>
        <w:rPr>
          <w:rFonts w:ascii="Times New Roman" w:hAnsi="Times New Roman"/>
          <w:lang w:val="en-GB"/>
        </w:rPr>
      </w:pPr>
      <w:r w:rsidRPr="00FF2DB7">
        <w:rPr>
          <w:rStyle w:val="FootnoteReference"/>
          <w:rFonts w:ascii="Times New Roman" w:hAnsi="Times New Roman"/>
          <w:lang w:val="en-GB"/>
        </w:rPr>
        <w:footnoteRef/>
      </w:r>
      <w:r w:rsidRPr="00FF2DB7">
        <w:rPr>
          <w:rFonts w:ascii="Times New Roman" w:hAnsi="Times New Roman"/>
          <w:lang w:val="en-GB"/>
        </w:rPr>
        <w:t xml:space="preserve"> </w:t>
      </w:r>
      <w:r w:rsidRPr="00FF2DB7">
        <w:rPr>
          <w:rStyle w:val="Zadanifontodlomka1"/>
          <w:rFonts w:ascii="Times New Roman" w:hAnsi="Times New Roman"/>
          <w:lang w:val="en-GB"/>
        </w:rPr>
        <w:t xml:space="preserve">Land acquisitions includes displacement of people, change of livelihood encroachment on private property this is to  land that is purchased/transferred and affects people who are living and/or squatters and/or operate a business (kiosks) on land that is being acquired.   </w:t>
      </w:r>
    </w:p>
  </w:footnote>
  <w:footnote w:id="2">
    <w:p w14:paraId="3BDCDE43" w14:textId="77777777" w:rsidR="00FB189E" w:rsidRDefault="00FB189E" w:rsidP="00264DD2">
      <w:pPr>
        <w:pStyle w:val="Tekstfusnote1"/>
        <w:jc w:val="both"/>
      </w:pPr>
      <w:r w:rsidRPr="00FF2DB7">
        <w:rPr>
          <w:rStyle w:val="FootnoteReference"/>
          <w:rFonts w:ascii="Times New Roman" w:hAnsi="Times New Roman"/>
          <w:lang w:val="en-GB"/>
        </w:rPr>
        <w:footnoteRef/>
      </w:r>
      <w:r>
        <w:rPr>
          <w:rStyle w:val="Zadanifontodlomka1"/>
          <w:rFonts w:ascii="Times New Roman" w:hAnsi="Times New Roman"/>
          <w:lang w:val="en-GB"/>
        </w:rPr>
        <w:t xml:space="preserve">  Toxic/</w:t>
      </w:r>
      <w:r w:rsidRPr="00FF2DB7">
        <w:rPr>
          <w:rStyle w:val="Zadanifontodlomka1"/>
          <w:rFonts w:ascii="Times New Roman" w:hAnsi="Times New Roman"/>
          <w:lang w:val="en-GB"/>
        </w:rPr>
        <w:t>hazardous material includes any substance or chemical which is a "hea</w:t>
      </w:r>
      <w:r>
        <w:rPr>
          <w:rStyle w:val="Zadanifontodlomka1"/>
          <w:rFonts w:ascii="Times New Roman" w:hAnsi="Times New Roman"/>
          <w:lang w:val="en-GB"/>
        </w:rPr>
        <w:t>lth hazard" or "physical hazard</w:t>
      </w:r>
      <w:r w:rsidRPr="00FF2DB7">
        <w:rPr>
          <w:rStyle w:val="Zadanifontodlomka1"/>
          <w:rFonts w:ascii="Times New Roman" w:hAnsi="Times New Roman"/>
          <w:lang w:val="en-GB"/>
        </w:rPr>
        <w:t>"</w:t>
      </w:r>
      <w:r>
        <w:rPr>
          <w:rStyle w:val="Zadanifontodlomka1"/>
          <w:rFonts w:ascii="Times New Roman" w:hAnsi="Times New Roman"/>
          <w:lang w:val="en-GB"/>
        </w:rPr>
        <w:t>,</w:t>
      </w:r>
      <w:r w:rsidRPr="00FF2DB7">
        <w:rPr>
          <w:rStyle w:val="Zadanifontodlomka1"/>
          <w:rFonts w:ascii="Times New Roman" w:hAnsi="Times New Roman"/>
          <w:lang w:val="en-GB"/>
        </w:rPr>
        <w:t xml:space="preserve"> including: chemicals which are carcinogens, toxic agents, irritants, corrosives, sensitizers; agents which act on the hematopoietic system; agents which damage the lungs, skin, eyes, or mucous membranes; chemicals which are combustible, explosive, flammable, oxidizers, pyrophoric, unstable-reactive or water-reactive; and chemicals which in the course of normal handling, use, or storage may produce or release dusts, gases, fumes, vapours, mists or smoke which may have any of the previously mentioned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ayout w:type="fixed"/>
      <w:tblCellMar>
        <w:left w:w="10" w:type="dxa"/>
        <w:right w:w="10" w:type="dxa"/>
      </w:tblCellMar>
      <w:tblLook w:val="0000" w:firstRow="0" w:lastRow="0" w:firstColumn="0" w:lastColumn="0" w:noHBand="0" w:noVBand="0"/>
    </w:tblPr>
    <w:tblGrid>
      <w:gridCol w:w="3024"/>
      <w:gridCol w:w="3024"/>
      <w:gridCol w:w="3024"/>
    </w:tblGrid>
    <w:tr w:rsidR="00FB189E" w14:paraId="0BF5C4D4" w14:textId="77777777" w:rsidTr="00984AB0">
      <w:tc>
        <w:tcPr>
          <w:tcW w:w="3024" w:type="dxa"/>
          <w:tcBorders>
            <w:bottom w:val="single" w:sz="4" w:space="0" w:color="auto"/>
          </w:tcBorders>
          <w:shd w:val="clear" w:color="auto" w:fill="auto"/>
          <w:tcMar>
            <w:top w:w="0" w:type="dxa"/>
            <w:left w:w="108" w:type="dxa"/>
            <w:bottom w:w="0" w:type="dxa"/>
            <w:right w:w="108" w:type="dxa"/>
          </w:tcMar>
        </w:tcPr>
        <w:p w14:paraId="0BDA74B5" w14:textId="77777777" w:rsidR="00FB189E" w:rsidRDefault="00FB189E">
          <w:pPr>
            <w:pStyle w:val="Zaglavlje1"/>
            <w:ind w:left="-115"/>
          </w:pPr>
        </w:p>
      </w:tc>
      <w:tc>
        <w:tcPr>
          <w:tcW w:w="3024" w:type="dxa"/>
          <w:tcBorders>
            <w:bottom w:val="single" w:sz="4" w:space="0" w:color="auto"/>
          </w:tcBorders>
          <w:shd w:val="clear" w:color="auto" w:fill="auto"/>
          <w:tcMar>
            <w:top w:w="0" w:type="dxa"/>
            <w:left w:w="108" w:type="dxa"/>
            <w:bottom w:w="0" w:type="dxa"/>
            <w:right w:w="108" w:type="dxa"/>
          </w:tcMar>
        </w:tcPr>
        <w:p w14:paraId="56BBFA3A" w14:textId="77777777" w:rsidR="00FB189E" w:rsidRDefault="00FB189E">
          <w:pPr>
            <w:pStyle w:val="Zaglavlje1"/>
            <w:jc w:val="center"/>
          </w:pPr>
        </w:p>
      </w:tc>
      <w:tc>
        <w:tcPr>
          <w:tcW w:w="3024" w:type="dxa"/>
          <w:tcBorders>
            <w:bottom w:val="single" w:sz="4" w:space="0" w:color="auto"/>
          </w:tcBorders>
          <w:shd w:val="clear" w:color="auto" w:fill="auto"/>
          <w:tcMar>
            <w:top w:w="0" w:type="dxa"/>
            <w:left w:w="108" w:type="dxa"/>
            <w:bottom w:w="0" w:type="dxa"/>
            <w:right w:w="108" w:type="dxa"/>
          </w:tcMar>
        </w:tcPr>
        <w:p w14:paraId="047B5EF0" w14:textId="77777777" w:rsidR="00FB189E" w:rsidRDefault="00FB189E">
          <w:pPr>
            <w:pStyle w:val="Zaglavlje1"/>
            <w:ind w:right="-115"/>
            <w:jc w:val="right"/>
          </w:pPr>
        </w:p>
      </w:tc>
    </w:tr>
  </w:tbl>
  <w:p w14:paraId="6E8CAFDC" w14:textId="77777777" w:rsidR="00FB189E" w:rsidRDefault="00FB189E">
    <w:pPr>
      <w:pStyle w:val="Zaglavlj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46A5"/>
    <w:multiLevelType w:val="multilevel"/>
    <w:tmpl w:val="FB5E0C7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9A25CB"/>
    <w:multiLevelType w:val="multilevel"/>
    <w:tmpl w:val="151E6318"/>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AF5816"/>
    <w:multiLevelType w:val="multilevel"/>
    <w:tmpl w:val="1F10247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4487551"/>
    <w:multiLevelType w:val="multilevel"/>
    <w:tmpl w:val="C9E012AE"/>
    <w:lvl w:ilvl="0">
      <w:start w:val="1"/>
      <w:numFmt w:val="low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4" w15:restartNumberingAfterBreak="0">
    <w:nsid w:val="04C52DA2"/>
    <w:multiLevelType w:val="multilevel"/>
    <w:tmpl w:val="BD30658A"/>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5FA047E"/>
    <w:multiLevelType w:val="multilevel"/>
    <w:tmpl w:val="1206F3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7950E32"/>
    <w:multiLevelType w:val="multilevel"/>
    <w:tmpl w:val="7CAEB99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EE22F8E"/>
    <w:multiLevelType w:val="hybridMultilevel"/>
    <w:tmpl w:val="0EB45D40"/>
    <w:lvl w:ilvl="0" w:tplc="4A3C48D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F031D3A"/>
    <w:multiLevelType w:val="multilevel"/>
    <w:tmpl w:val="C7C44D08"/>
    <w:lvl w:ilvl="0">
      <w:start w:val="1"/>
      <w:numFmt w:val="lowerLetter"/>
      <w:lvlText w:val="(%1)"/>
      <w:lvlJc w:val="left"/>
      <w:pPr>
        <w:ind w:left="360" w:hanging="360"/>
      </w:pPr>
    </w:lvl>
    <w:lvl w:ilvl="1">
      <w:start w:val="1"/>
      <w:numFmt w:val="lowerLetter"/>
      <w:lvlText w:val="%2."/>
      <w:lvlJc w:val="left"/>
      <w:pPr>
        <w:ind w:left="900" w:hanging="360"/>
      </w:pPr>
    </w:lvl>
    <w:lvl w:ilvl="2">
      <w:start w:val="1"/>
      <w:numFmt w:val="lowerRoman"/>
      <w:lvlText w:val="%3."/>
      <w:lvlJc w:val="right"/>
      <w:pPr>
        <w:ind w:left="1620" w:hanging="180"/>
      </w:pPr>
    </w:lvl>
    <w:lvl w:ilvl="3">
      <w:start w:val="1"/>
      <w:numFmt w:val="decimal"/>
      <w:lvlText w:val="%4."/>
      <w:lvlJc w:val="left"/>
      <w:pPr>
        <w:ind w:left="2340" w:hanging="360"/>
      </w:pPr>
    </w:lvl>
    <w:lvl w:ilvl="4">
      <w:start w:val="1"/>
      <w:numFmt w:val="lowerLetter"/>
      <w:lvlText w:val="%5."/>
      <w:lvlJc w:val="left"/>
      <w:pPr>
        <w:ind w:left="3060" w:hanging="360"/>
      </w:pPr>
    </w:lvl>
    <w:lvl w:ilvl="5">
      <w:start w:val="1"/>
      <w:numFmt w:val="lowerRoman"/>
      <w:lvlText w:val="%6."/>
      <w:lvlJc w:val="right"/>
      <w:pPr>
        <w:ind w:left="3780" w:hanging="180"/>
      </w:pPr>
    </w:lvl>
    <w:lvl w:ilvl="6">
      <w:start w:val="1"/>
      <w:numFmt w:val="decimal"/>
      <w:lvlText w:val="%7."/>
      <w:lvlJc w:val="left"/>
      <w:pPr>
        <w:ind w:left="4500" w:hanging="360"/>
      </w:pPr>
    </w:lvl>
    <w:lvl w:ilvl="7">
      <w:start w:val="1"/>
      <w:numFmt w:val="lowerLetter"/>
      <w:lvlText w:val="%8."/>
      <w:lvlJc w:val="left"/>
      <w:pPr>
        <w:ind w:left="5220" w:hanging="360"/>
      </w:pPr>
    </w:lvl>
    <w:lvl w:ilvl="8">
      <w:start w:val="1"/>
      <w:numFmt w:val="lowerRoman"/>
      <w:lvlText w:val="%9."/>
      <w:lvlJc w:val="right"/>
      <w:pPr>
        <w:ind w:left="5940" w:hanging="180"/>
      </w:pPr>
    </w:lvl>
  </w:abstractNum>
  <w:abstractNum w:abstractNumId="9" w15:restartNumberingAfterBreak="0">
    <w:nsid w:val="118B4758"/>
    <w:multiLevelType w:val="multilevel"/>
    <w:tmpl w:val="C41E362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0E612C"/>
    <w:multiLevelType w:val="multilevel"/>
    <w:tmpl w:val="3C7CD88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77454EC"/>
    <w:multiLevelType w:val="multilevel"/>
    <w:tmpl w:val="77AA137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8D7895"/>
    <w:multiLevelType w:val="multilevel"/>
    <w:tmpl w:val="5D248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CC4521"/>
    <w:multiLevelType w:val="multilevel"/>
    <w:tmpl w:val="75DCDA18"/>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D6E008C"/>
    <w:multiLevelType w:val="multilevel"/>
    <w:tmpl w:val="6CEC308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DE2674B"/>
    <w:multiLevelType w:val="multilevel"/>
    <w:tmpl w:val="000C48F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0C10790"/>
    <w:multiLevelType w:val="multilevel"/>
    <w:tmpl w:val="BD2CD75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4822665"/>
    <w:multiLevelType w:val="multilevel"/>
    <w:tmpl w:val="67AEF11E"/>
    <w:lvl w:ilvl="0">
      <w:numFmt w:val="bullet"/>
      <w:lvlText w:val=""/>
      <w:lvlJc w:val="left"/>
      <w:pPr>
        <w:ind w:left="720" w:hanging="360"/>
      </w:pPr>
      <w:rPr>
        <w:rFonts w:ascii="Symbol" w:hAnsi="Symbol"/>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5622151"/>
    <w:multiLevelType w:val="multilevel"/>
    <w:tmpl w:val="903CD460"/>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D23D45"/>
    <w:multiLevelType w:val="multilevel"/>
    <w:tmpl w:val="91EC7F8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83F022F"/>
    <w:multiLevelType w:val="multilevel"/>
    <w:tmpl w:val="CC3006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9F70099"/>
    <w:multiLevelType w:val="multilevel"/>
    <w:tmpl w:val="5792E6D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CD32E00"/>
    <w:multiLevelType w:val="multilevel"/>
    <w:tmpl w:val="F1AABF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F25583"/>
    <w:multiLevelType w:val="multilevel"/>
    <w:tmpl w:val="9A6E11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504A21"/>
    <w:multiLevelType w:val="multilevel"/>
    <w:tmpl w:val="251895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DB97002"/>
    <w:multiLevelType w:val="multilevel"/>
    <w:tmpl w:val="9B52FDA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54D27BA"/>
    <w:multiLevelType w:val="multilevel"/>
    <w:tmpl w:val="664AC3D4"/>
    <w:lvl w:ilvl="0">
      <w:numFmt w:val="bullet"/>
      <w:lvlText w:val=""/>
      <w:lvlJc w:val="left"/>
      <w:pPr>
        <w:ind w:left="288" w:hanging="288"/>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5D93FB1"/>
    <w:multiLevelType w:val="multilevel"/>
    <w:tmpl w:val="56020B4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A484AA8"/>
    <w:multiLevelType w:val="multilevel"/>
    <w:tmpl w:val="8CC857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A954DAB"/>
    <w:multiLevelType w:val="multilevel"/>
    <w:tmpl w:val="A1A230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C5F6E22"/>
    <w:multiLevelType w:val="multilevel"/>
    <w:tmpl w:val="9B7EB0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DC46E57"/>
    <w:multiLevelType w:val="multilevel"/>
    <w:tmpl w:val="BE44BDA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E52279F"/>
    <w:multiLevelType w:val="multilevel"/>
    <w:tmpl w:val="7298AF4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07C521E"/>
    <w:multiLevelType w:val="multilevel"/>
    <w:tmpl w:val="1ABE4D6A"/>
    <w:lvl w:ilvl="0">
      <w:numFmt w:val="bullet"/>
      <w:lvlText w:val=""/>
      <w:lvlJc w:val="left"/>
      <w:pPr>
        <w:ind w:left="720" w:hanging="360"/>
      </w:pPr>
      <w:rPr>
        <w:rFonts w:ascii="Wingdings" w:hAnsi="Wingding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0678A2"/>
    <w:multiLevelType w:val="multilevel"/>
    <w:tmpl w:val="C24A2650"/>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3BE2965"/>
    <w:multiLevelType w:val="multilevel"/>
    <w:tmpl w:val="A3AEBF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4FA26FD"/>
    <w:multiLevelType w:val="multilevel"/>
    <w:tmpl w:val="DD22E6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5B178B3"/>
    <w:multiLevelType w:val="multilevel"/>
    <w:tmpl w:val="9C70E5F0"/>
    <w:lvl w:ilvl="0">
      <w:numFmt w:val="bullet"/>
      <w:lvlText w:val=""/>
      <w:lvlJc w:val="left"/>
      <w:pPr>
        <w:ind w:left="720" w:hanging="360"/>
      </w:pPr>
      <w:rPr>
        <w:rFonts w:ascii="Symbol" w:hAnsi="Symbol"/>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8973FC1"/>
    <w:multiLevelType w:val="multilevel"/>
    <w:tmpl w:val="02FCD73E"/>
    <w:lvl w:ilvl="0">
      <w:numFmt w:val="bullet"/>
      <w:lvlText w:val=""/>
      <w:lvlJc w:val="left"/>
      <w:pPr>
        <w:ind w:left="288" w:hanging="288"/>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28C2949"/>
    <w:multiLevelType w:val="multilevel"/>
    <w:tmpl w:val="002E366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8D5F6F"/>
    <w:multiLevelType w:val="multilevel"/>
    <w:tmpl w:val="DC0C408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42339D7"/>
    <w:multiLevelType w:val="multilevel"/>
    <w:tmpl w:val="5E58BD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A9D30FA"/>
    <w:multiLevelType w:val="multilevel"/>
    <w:tmpl w:val="61FA1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D82EFB"/>
    <w:multiLevelType w:val="multilevel"/>
    <w:tmpl w:val="28686C1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4"/>
  </w:num>
  <w:num w:numId="2">
    <w:abstractNumId w:val="9"/>
  </w:num>
  <w:num w:numId="3">
    <w:abstractNumId w:val="9"/>
  </w:num>
  <w:num w:numId="4">
    <w:abstractNumId w:val="7"/>
  </w:num>
  <w:num w:numId="5">
    <w:abstractNumId w:val="9"/>
  </w:num>
  <w:num w:numId="6">
    <w:abstractNumId w:val="9"/>
  </w:num>
  <w:num w:numId="7">
    <w:abstractNumId w:val="9"/>
  </w:num>
  <w:num w:numId="8">
    <w:abstractNumId w:val="9"/>
  </w:num>
  <w:num w:numId="9">
    <w:abstractNumId w:val="34"/>
  </w:num>
  <w:num w:numId="10">
    <w:abstractNumId w:val="4"/>
  </w:num>
  <w:num w:numId="11">
    <w:abstractNumId w:val="38"/>
  </w:num>
  <w:num w:numId="12">
    <w:abstractNumId w:val="42"/>
  </w:num>
  <w:num w:numId="13">
    <w:abstractNumId w:val="25"/>
  </w:num>
  <w:num w:numId="14">
    <w:abstractNumId w:val="21"/>
  </w:num>
  <w:num w:numId="15">
    <w:abstractNumId w:val="16"/>
  </w:num>
  <w:num w:numId="16">
    <w:abstractNumId w:val="35"/>
  </w:num>
  <w:num w:numId="17">
    <w:abstractNumId w:val="40"/>
  </w:num>
  <w:num w:numId="18">
    <w:abstractNumId w:val="10"/>
  </w:num>
  <w:num w:numId="19">
    <w:abstractNumId w:val="36"/>
  </w:num>
  <w:num w:numId="20">
    <w:abstractNumId w:val="29"/>
  </w:num>
  <w:num w:numId="21">
    <w:abstractNumId w:val="3"/>
  </w:num>
  <w:num w:numId="22">
    <w:abstractNumId w:val="0"/>
  </w:num>
  <w:num w:numId="23">
    <w:abstractNumId w:val="15"/>
  </w:num>
  <w:num w:numId="24">
    <w:abstractNumId w:val="24"/>
  </w:num>
  <w:num w:numId="25">
    <w:abstractNumId w:val="19"/>
  </w:num>
  <w:num w:numId="26">
    <w:abstractNumId w:val="33"/>
  </w:num>
  <w:num w:numId="27">
    <w:abstractNumId w:val="18"/>
  </w:num>
  <w:num w:numId="28">
    <w:abstractNumId w:val="41"/>
  </w:num>
  <w:num w:numId="29">
    <w:abstractNumId w:val="17"/>
  </w:num>
  <w:num w:numId="30">
    <w:abstractNumId w:val="13"/>
  </w:num>
  <w:num w:numId="31">
    <w:abstractNumId w:val="23"/>
  </w:num>
  <w:num w:numId="32">
    <w:abstractNumId w:val="26"/>
  </w:num>
  <w:num w:numId="33">
    <w:abstractNumId w:val="12"/>
  </w:num>
  <w:num w:numId="34">
    <w:abstractNumId w:val="14"/>
  </w:num>
  <w:num w:numId="35">
    <w:abstractNumId w:val="11"/>
  </w:num>
  <w:num w:numId="36">
    <w:abstractNumId w:val="2"/>
  </w:num>
  <w:num w:numId="37">
    <w:abstractNumId w:val="28"/>
  </w:num>
  <w:num w:numId="38">
    <w:abstractNumId w:val="22"/>
  </w:num>
  <w:num w:numId="39">
    <w:abstractNumId w:val="43"/>
  </w:num>
  <w:num w:numId="40">
    <w:abstractNumId w:val="6"/>
  </w:num>
  <w:num w:numId="41">
    <w:abstractNumId w:val="32"/>
  </w:num>
  <w:num w:numId="42">
    <w:abstractNumId w:val="8"/>
  </w:num>
  <w:num w:numId="43">
    <w:abstractNumId w:val="30"/>
  </w:num>
  <w:num w:numId="44">
    <w:abstractNumId w:val="31"/>
  </w:num>
  <w:num w:numId="45">
    <w:abstractNumId w:val="20"/>
  </w:num>
  <w:num w:numId="46">
    <w:abstractNumId w:val="27"/>
  </w:num>
  <w:num w:numId="47">
    <w:abstractNumId w:val="1"/>
  </w:num>
  <w:num w:numId="48">
    <w:abstractNumId w:val="39"/>
  </w:num>
  <w:num w:numId="49">
    <w:abstractNumId w:val="5"/>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D2"/>
    <w:rsid w:val="0001768C"/>
    <w:rsid w:val="00042DBA"/>
    <w:rsid w:val="00064C38"/>
    <w:rsid w:val="0006796F"/>
    <w:rsid w:val="000A07F3"/>
    <w:rsid w:val="000B6E8B"/>
    <w:rsid w:val="000F7F0A"/>
    <w:rsid w:val="00134E79"/>
    <w:rsid w:val="0015096A"/>
    <w:rsid w:val="0016038D"/>
    <w:rsid w:val="0017555B"/>
    <w:rsid w:val="001A4F8E"/>
    <w:rsid w:val="001A6F30"/>
    <w:rsid w:val="001D0A2D"/>
    <w:rsid w:val="001E4DD7"/>
    <w:rsid w:val="001F628F"/>
    <w:rsid w:val="00230C11"/>
    <w:rsid w:val="00264DD2"/>
    <w:rsid w:val="00277D7A"/>
    <w:rsid w:val="002929C0"/>
    <w:rsid w:val="002B4618"/>
    <w:rsid w:val="002C2EB3"/>
    <w:rsid w:val="002D729B"/>
    <w:rsid w:val="002F7D41"/>
    <w:rsid w:val="00302AC8"/>
    <w:rsid w:val="003420C6"/>
    <w:rsid w:val="00351EBE"/>
    <w:rsid w:val="00377E86"/>
    <w:rsid w:val="0038077B"/>
    <w:rsid w:val="003B291C"/>
    <w:rsid w:val="003F0BCA"/>
    <w:rsid w:val="00407F52"/>
    <w:rsid w:val="004820A0"/>
    <w:rsid w:val="004E4F4B"/>
    <w:rsid w:val="004E69D7"/>
    <w:rsid w:val="004E7CCD"/>
    <w:rsid w:val="00504298"/>
    <w:rsid w:val="00507DDB"/>
    <w:rsid w:val="005C1CE2"/>
    <w:rsid w:val="005D3CF4"/>
    <w:rsid w:val="005F265B"/>
    <w:rsid w:val="00601AB9"/>
    <w:rsid w:val="00641F66"/>
    <w:rsid w:val="00661388"/>
    <w:rsid w:val="00662F16"/>
    <w:rsid w:val="006963D8"/>
    <w:rsid w:val="006A4193"/>
    <w:rsid w:val="006B4AD1"/>
    <w:rsid w:val="006B50D8"/>
    <w:rsid w:val="006E16FA"/>
    <w:rsid w:val="00757E34"/>
    <w:rsid w:val="00787DC3"/>
    <w:rsid w:val="007D2BE9"/>
    <w:rsid w:val="007D3B14"/>
    <w:rsid w:val="00816A06"/>
    <w:rsid w:val="00846E1F"/>
    <w:rsid w:val="008A4011"/>
    <w:rsid w:val="008E0E92"/>
    <w:rsid w:val="00905BFD"/>
    <w:rsid w:val="009147CD"/>
    <w:rsid w:val="00922361"/>
    <w:rsid w:val="00926BF2"/>
    <w:rsid w:val="00926FAE"/>
    <w:rsid w:val="00957E46"/>
    <w:rsid w:val="00977137"/>
    <w:rsid w:val="00982C3C"/>
    <w:rsid w:val="00984AB0"/>
    <w:rsid w:val="009D5397"/>
    <w:rsid w:val="009E09DD"/>
    <w:rsid w:val="009E2285"/>
    <w:rsid w:val="00A10311"/>
    <w:rsid w:val="00A333F1"/>
    <w:rsid w:val="00A53179"/>
    <w:rsid w:val="00AC62DB"/>
    <w:rsid w:val="00B20AAF"/>
    <w:rsid w:val="00B238EF"/>
    <w:rsid w:val="00B4126F"/>
    <w:rsid w:val="00B4364D"/>
    <w:rsid w:val="00B564EC"/>
    <w:rsid w:val="00B60303"/>
    <w:rsid w:val="00B9240A"/>
    <w:rsid w:val="00C02237"/>
    <w:rsid w:val="00C5770A"/>
    <w:rsid w:val="00CA5D31"/>
    <w:rsid w:val="00CE5869"/>
    <w:rsid w:val="00CE5B77"/>
    <w:rsid w:val="00D02E20"/>
    <w:rsid w:val="00D22066"/>
    <w:rsid w:val="00D5552E"/>
    <w:rsid w:val="00D60918"/>
    <w:rsid w:val="00D82C96"/>
    <w:rsid w:val="00DE255A"/>
    <w:rsid w:val="00E14B46"/>
    <w:rsid w:val="00E369BE"/>
    <w:rsid w:val="00E86A00"/>
    <w:rsid w:val="00EA2628"/>
    <w:rsid w:val="00ED1703"/>
    <w:rsid w:val="00ED2DB4"/>
    <w:rsid w:val="00F1562C"/>
    <w:rsid w:val="00F518C9"/>
    <w:rsid w:val="00F73012"/>
    <w:rsid w:val="00F936F0"/>
    <w:rsid w:val="00FB189E"/>
    <w:rsid w:val="00FD008B"/>
    <w:rsid w:val="00FE5AF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7E9B0"/>
  <w15:docId w15:val="{0BBA8F3E-7AC3-44B1-8741-727144C6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DD2"/>
    <w:pPr>
      <w:suppressAutoHyphens/>
      <w:autoSpaceDN w:val="0"/>
      <w:spacing w:line="240" w:lineRule="auto"/>
      <w:textAlignment w:val="baseline"/>
    </w:pPr>
    <w:rPr>
      <w:rFonts w:ascii="Calibri" w:eastAsia="Calibri" w:hAnsi="Calibri" w:cs="Times New Roman"/>
    </w:rPr>
  </w:style>
  <w:style w:type="paragraph" w:styleId="Heading1">
    <w:name w:val="heading 1"/>
    <w:basedOn w:val="Heading3"/>
    <w:next w:val="Normal"/>
    <w:link w:val="Heading1Char"/>
    <w:autoRedefine/>
    <w:uiPriority w:val="99"/>
    <w:qFormat/>
    <w:rsid w:val="009E2285"/>
    <w:pPr>
      <w:numPr>
        <w:ilvl w:val="0"/>
        <w:numId w:val="9"/>
      </w:numPr>
      <w:spacing w:before="0" w:after="200"/>
      <w:outlineLvl w:val="0"/>
    </w:pPr>
    <w:rPr>
      <w:rFonts w:asciiTheme="minorHAnsi" w:eastAsia="Times New Roman" w:hAnsiTheme="minorHAnsi" w:cstheme="minorHAnsi"/>
      <w:bCs w:val="0"/>
      <w:noProof/>
      <w:sz w:val="28"/>
      <w:szCs w:val="26"/>
      <w:lang w:val="en-GB"/>
    </w:rPr>
  </w:style>
  <w:style w:type="paragraph" w:styleId="Heading2">
    <w:name w:val="heading 2"/>
    <w:basedOn w:val="Normal"/>
    <w:next w:val="Normal"/>
    <w:link w:val="Heading2Char"/>
    <w:uiPriority w:val="99"/>
    <w:qFormat/>
    <w:rsid w:val="009E2285"/>
    <w:pPr>
      <w:keepNext/>
      <w:keepLines/>
      <w:numPr>
        <w:ilvl w:val="1"/>
        <w:numId w:val="8"/>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9E2285"/>
    <w:pPr>
      <w:keepNext/>
      <w:keepLines/>
      <w:numPr>
        <w:ilvl w:val="2"/>
        <w:numId w:val="8"/>
      </w:numPr>
      <w:spacing w:before="200" w:after="0"/>
      <w:outlineLvl w:val="2"/>
    </w:pPr>
    <w:rPr>
      <w:rFonts w:ascii="Cambria" w:hAnsi="Cambria" w:cstheme="majorBidi"/>
      <w:b/>
      <w:bCs/>
      <w:color w:val="4F81BD"/>
    </w:rPr>
  </w:style>
  <w:style w:type="paragraph" w:styleId="Heading4">
    <w:name w:val="heading 4"/>
    <w:aliases w:val="GLAVNI NASLOV"/>
    <w:basedOn w:val="Normal"/>
    <w:next w:val="Normal"/>
    <w:link w:val="Heading4Char"/>
    <w:uiPriority w:val="9"/>
    <w:unhideWhenUsed/>
    <w:qFormat/>
    <w:rsid w:val="009E2285"/>
    <w:pPr>
      <w:keepNext/>
      <w:keepLines/>
      <w:spacing w:before="40" w:after="0"/>
      <w:ind w:left="720" w:hanging="360"/>
      <w:outlineLvl w:val="3"/>
    </w:pPr>
    <w:rPr>
      <w:rFonts w:asciiTheme="majorHAnsi" w:eastAsiaTheme="majorEastAsia" w:hAnsiTheme="majorHAnsi" w:cstheme="majorBidi"/>
      <w:b/>
      <w:iCs/>
      <w:color w:val="2F5496" w:themeColor="accent1" w:themeShade="BF"/>
      <w:sz w:val="28"/>
    </w:rPr>
  </w:style>
  <w:style w:type="paragraph" w:styleId="Heading5">
    <w:name w:val="heading 5"/>
    <w:aliases w:val="PRVI PODNASLOV"/>
    <w:basedOn w:val="Normal"/>
    <w:next w:val="Normal"/>
    <w:link w:val="Heading5Char"/>
    <w:autoRedefine/>
    <w:uiPriority w:val="9"/>
    <w:unhideWhenUsed/>
    <w:qFormat/>
    <w:rsid w:val="009E2285"/>
    <w:pPr>
      <w:keepNext/>
      <w:keepLines/>
      <w:spacing w:before="40" w:after="0" w:line="360" w:lineRule="auto"/>
      <w:outlineLvl w:val="4"/>
    </w:pPr>
    <w:rPr>
      <w:rFonts w:asciiTheme="majorHAnsi" w:eastAsiaTheme="majorEastAsia" w:hAnsiTheme="majorHAnsi" w:cstheme="majorBidi"/>
      <w:b/>
      <w:color w:val="5B9BD5" w:themeColor="accent5"/>
      <w:sz w:val="26"/>
    </w:rPr>
  </w:style>
  <w:style w:type="paragraph" w:styleId="Heading6">
    <w:name w:val="heading 6"/>
    <w:basedOn w:val="Normal"/>
    <w:next w:val="Normal"/>
    <w:link w:val="Heading6Char"/>
    <w:uiPriority w:val="9"/>
    <w:semiHidden/>
    <w:unhideWhenUsed/>
    <w:qFormat/>
    <w:rsid w:val="009E2285"/>
    <w:pPr>
      <w:keepNext/>
      <w:keepLines/>
      <w:numPr>
        <w:ilvl w:val="5"/>
        <w:numId w:val="8"/>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9E2285"/>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E2285"/>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E228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85"/>
    <w:rPr>
      <w:rFonts w:eastAsia="Times New Roman" w:cstheme="minorHAnsi"/>
      <w:b/>
      <w:noProof/>
      <w:color w:val="4F81BD"/>
      <w:sz w:val="28"/>
      <w:szCs w:val="26"/>
      <w:lang w:val="en-GB"/>
    </w:rPr>
  </w:style>
  <w:style w:type="character" w:customStyle="1" w:styleId="Heading3Char">
    <w:name w:val="Heading 3 Char"/>
    <w:basedOn w:val="DefaultParagraphFont"/>
    <w:link w:val="Heading3"/>
    <w:uiPriority w:val="99"/>
    <w:rsid w:val="009E2285"/>
    <w:rPr>
      <w:rFonts w:ascii="Cambria" w:eastAsia="SimSun" w:hAnsi="Cambria" w:cstheme="majorBidi"/>
      <w:b/>
      <w:bCs/>
      <w:color w:val="4F81BD"/>
      <w:lang w:eastAsia="zh-CN"/>
    </w:rPr>
  </w:style>
  <w:style w:type="character" w:customStyle="1" w:styleId="Heading2Char">
    <w:name w:val="Heading 2 Char"/>
    <w:basedOn w:val="DefaultParagraphFont"/>
    <w:link w:val="Heading2"/>
    <w:uiPriority w:val="99"/>
    <w:rsid w:val="009E2285"/>
    <w:rPr>
      <w:rFonts w:ascii="Cambria" w:eastAsia="SimSun" w:hAnsi="Cambria" w:cs="Times New Roman"/>
      <w:b/>
      <w:bCs/>
      <w:color w:val="4F81BD"/>
      <w:sz w:val="26"/>
      <w:szCs w:val="26"/>
      <w:lang w:eastAsia="zh-CN"/>
    </w:rPr>
  </w:style>
  <w:style w:type="character" w:customStyle="1" w:styleId="Heading4Char">
    <w:name w:val="Heading 4 Char"/>
    <w:aliases w:val="GLAVNI NASLOV Char"/>
    <w:basedOn w:val="DefaultParagraphFont"/>
    <w:link w:val="Heading4"/>
    <w:uiPriority w:val="9"/>
    <w:rsid w:val="009E2285"/>
    <w:rPr>
      <w:rFonts w:asciiTheme="majorHAnsi" w:eastAsiaTheme="majorEastAsia" w:hAnsiTheme="majorHAnsi" w:cstheme="majorBidi"/>
      <w:b/>
      <w:iCs/>
      <w:color w:val="2F5496" w:themeColor="accent1" w:themeShade="BF"/>
      <w:sz w:val="28"/>
      <w:lang w:eastAsia="zh-CN"/>
    </w:rPr>
  </w:style>
  <w:style w:type="character" w:customStyle="1" w:styleId="Heading5Char">
    <w:name w:val="Heading 5 Char"/>
    <w:aliases w:val="PRVI PODNASLOV Char"/>
    <w:basedOn w:val="DefaultParagraphFont"/>
    <w:link w:val="Heading5"/>
    <w:uiPriority w:val="9"/>
    <w:rsid w:val="009E2285"/>
    <w:rPr>
      <w:rFonts w:asciiTheme="majorHAnsi" w:eastAsiaTheme="majorEastAsia" w:hAnsiTheme="majorHAnsi" w:cstheme="majorBidi"/>
      <w:b/>
      <w:color w:val="5B9BD5" w:themeColor="accent5"/>
      <w:sz w:val="26"/>
      <w:lang w:eastAsia="zh-CN"/>
    </w:rPr>
  </w:style>
  <w:style w:type="character" w:customStyle="1" w:styleId="Heading6Char">
    <w:name w:val="Heading 6 Char"/>
    <w:basedOn w:val="DefaultParagraphFont"/>
    <w:link w:val="Heading6"/>
    <w:uiPriority w:val="9"/>
    <w:semiHidden/>
    <w:rsid w:val="009E2285"/>
    <w:rPr>
      <w:rFonts w:asciiTheme="majorHAnsi" w:eastAsiaTheme="majorEastAsia" w:hAnsiTheme="majorHAnsi" w:cstheme="majorBidi"/>
      <w:i/>
      <w:iCs/>
      <w:color w:val="1F3763" w:themeColor="accent1" w:themeShade="7F"/>
      <w:lang w:eastAsia="zh-CN"/>
    </w:rPr>
  </w:style>
  <w:style w:type="character" w:customStyle="1" w:styleId="Heading7Char">
    <w:name w:val="Heading 7 Char"/>
    <w:basedOn w:val="DefaultParagraphFont"/>
    <w:link w:val="Heading7"/>
    <w:uiPriority w:val="9"/>
    <w:semiHidden/>
    <w:rsid w:val="009E2285"/>
    <w:rPr>
      <w:rFonts w:asciiTheme="majorHAnsi" w:eastAsiaTheme="majorEastAsia" w:hAnsiTheme="majorHAnsi" w:cstheme="majorBidi"/>
      <w:i/>
      <w:iCs/>
      <w:color w:val="404040" w:themeColor="text1" w:themeTint="BF"/>
      <w:lang w:eastAsia="zh-CN"/>
    </w:rPr>
  </w:style>
  <w:style w:type="character" w:customStyle="1" w:styleId="Heading8Char">
    <w:name w:val="Heading 8 Char"/>
    <w:basedOn w:val="DefaultParagraphFont"/>
    <w:link w:val="Heading8"/>
    <w:uiPriority w:val="9"/>
    <w:semiHidden/>
    <w:rsid w:val="009E2285"/>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9E2285"/>
    <w:rPr>
      <w:rFonts w:asciiTheme="majorHAnsi" w:eastAsiaTheme="majorEastAsia" w:hAnsiTheme="majorHAnsi" w:cstheme="majorBidi"/>
      <w:i/>
      <w:iCs/>
      <w:color w:val="404040" w:themeColor="text1" w:themeTint="BF"/>
      <w:sz w:val="20"/>
      <w:szCs w:val="20"/>
      <w:lang w:eastAsia="zh-CN"/>
    </w:rPr>
  </w:style>
  <w:style w:type="paragraph" w:styleId="TOC1">
    <w:name w:val="toc 1"/>
    <w:basedOn w:val="Normal"/>
    <w:next w:val="Normal"/>
    <w:autoRedefine/>
    <w:uiPriority w:val="39"/>
    <w:qFormat/>
    <w:rsid w:val="009E2285"/>
    <w:pPr>
      <w:tabs>
        <w:tab w:val="left" w:pos="390"/>
        <w:tab w:val="right" w:leader="dot" w:pos="9062"/>
      </w:tabs>
      <w:spacing w:before="240" w:after="360"/>
    </w:pPr>
    <w:rPr>
      <w:rFonts w:asciiTheme="minorHAnsi" w:hAnsiTheme="minorHAnsi" w:cstheme="minorHAnsi"/>
      <w:b/>
      <w:bCs/>
      <w:caps/>
      <w:u w:val="single"/>
    </w:rPr>
  </w:style>
  <w:style w:type="paragraph" w:styleId="TOC2">
    <w:name w:val="toc 2"/>
    <w:basedOn w:val="Normal"/>
    <w:next w:val="Normal"/>
    <w:autoRedefine/>
    <w:uiPriority w:val="39"/>
    <w:qFormat/>
    <w:rsid w:val="009E2285"/>
    <w:pPr>
      <w:tabs>
        <w:tab w:val="right" w:leader="dot" w:pos="9062"/>
      </w:tabs>
      <w:spacing w:after="120"/>
    </w:pPr>
    <w:rPr>
      <w:rFonts w:asciiTheme="minorHAnsi" w:hAnsiTheme="minorHAnsi" w:cstheme="minorHAnsi"/>
      <w:b/>
      <w:bCs/>
      <w:smallCaps/>
    </w:rPr>
  </w:style>
  <w:style w:type="paragraph" w:styleId="TOC3">
    <w:name w:val="toc 3"/>
    <w:basedOn w:val="Normal"/>
    <w:next w:val="Normal"/>
    <w:autoRedefine/>
    <w:uiPriority w:val="39"/>
    <w:qFormat/>
    <w:rsid w:val="009E2285"/>
    <w:pPr>
      <w:spacing w:after="0"/>
    </w:pPr>
    <w:rPr>
      <w:rFonts w:asciiTheme="minorHAnsi" w:hAnsiTheme="minorHAnsi" w:cstheme="minorHAnsi"/>
      <w:smallCaps/>
    </w:rPr>
  </w:style>
  <w:style w:type="paragraph" w:styleId="Caption">
    <w:name w:val="caption"/>
    <w:basedOn w:val="Normal"/>
    <w:next w:val="Normal"/>
    <w:uiPriority w:val="35"/>
    <w:semiHidden/>
    <w:unhideWhenUsed/>
    <w:qFormat/>
    <w:rsid w:val="009E2285"/>
    <w:rPr>
      <w:i/>
      <w:iCs/>
      <w:color w:val="44546A" w:themeColor="text2"/>
      <w:sz w:val="18"/>
      <w:szCs w:val="18"/>
    </w:rPr>
  </w:style>
  <w:style w:type="paragraph" w:styleId="Title">
    <w:name w:val="Title"/>
    <w:basedOn w:val="Normal"/>
    <w:next w:val="Normal"/>
    <w:link w:val="TitleChar"/>
    <w:uiPriority w:val="10"/>
    <w:qFormat/>
    <w:rsid w:val="009E228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E2285"/>
    <w:rPr>
      <w:rFonts w:asciiTheme="majorHAnsi" w:eastAsiaTheme="majorEastAsia" w:hAnsiTheme="majorHAnsi" w:cstheme="majorBidi"/>
      <w:color w:val="323E4F" w:themeColor="text2" w:themeShade="BF"/>
      <w:spacing w:val="5"/>
      <w:kern w:val="28"/>
      <w:sz w:val="52"/>
      <w:szCs w:val="52"/>
      <w:lang w:eastAsia="zh-CN"/>
    </w:rPr>
  </w:style>
  <w:style w:type="paragraph" w:styleId="NoSpacing">
    <w:name w:val="No Spacing"/>
    <w:link w:val="NoSpacingChar"/>
    <w:uiPriority w:val="1"/>
    <w:qFormat/>
    <w:rsid w:val="009E2285"/>
    <w:pPr>
      <w:spacing w:after="0" w:line="240" w:lineRule="auto"/>
    </w:pPr>
    <w:rPr>
      <w:rFonts w:ascii="Calibri" w:eastAsia="SimSun" w:hAnsi="Calibri" w:cs="Times New Roman"/>
      <w:lang w:val="en-US" w:eastAsia="ja-JP"/>
    </w:rPr>
  </w:style>
  <w:style w:type="character" w:customStyle="1" w:styleId="NoSpacingChar">
    <w:name w:val="No Spacing Char"/>
    <w:basedOn w:val="DefaultParagraphFont"/>
    <w:link w:val="NoSpacing"/>
    <w:uiPriority w:val="1"/>
    <w:locked/>
    <w:rsid w:val="009E2285"/>
    <w:rPr>
      <w:rFonts w:ascii="Calibri" w:eastAsia="SimSun" w:hAnsi="Calibri" w:cs="Times New Roman"/>
      <w:lang w:val="en-US" w:eastAsia="ja-JP"/>
    </w:rPr>
  </w:style>
  <w:style w:type="paragraph" w:styleId="ListParagraph">
    <w:name w:val="List Paragraph"/>
    <w:basedOn w:val="Normal"/>
    <w:uiPriority w:val="34"/>
    <w:qFormat/>
    <w:rsid w:val="009E2285"/>
    <w:pPr>
      <w:ind w:left="720"/>
      <w:contextualSpacing/>
    </w:pPr>
  </w:style>
  <w:style w:type="paragraph" w:styleId="TOCHeading">
    <w:name w:val="TOC Heading"/>
    <w:basedOn w:val="Heading1"/>
    <w:next w:val="Normal"/>
    <w:uiPriority w:val="39"/>
    <w:qFormat/>
    <w:rsid w:val="009E2285"/>
    <w:pPr>
      <w:numPr>
        <w:numId w:val="0"/>
      </w:numPr>
      <w:spacing w:before="480"/>
      <w:outlineLvl w:val="9"/>
    </w:pPr>
    <w:rPr>
      <w:color w:val="365F91"/>
      <w:szCs w:val="28"/>
      <w:lang w:eastAsia="ja-JP"/>
    </w:rPr>
  </w:style>
  <w:style w:type="paragraph" w:customStyle="1" w:styleId="Naslov11">
    <w:name w:val="Naslov 11"/>
    <w:basedOn w:val="Normal"/>
    <w:next w:val="Normal"/>
    <w:rsid w:val="00264DD2"/>
    <w:pPr>
      <w:keepNext/>
      <w:keepLines/>
      <w:spacing w:before="240" w:after="0"/>
      <w:outlineLvl w:val="0"/>
    </w:pPr>
    <w:rPr>
      <w:rFonts w:ascii="Calibri Light" w:eastAsia="Times New Roman" w:hAnsi="Calibri Light"/>
      <w:color w:val="2F5496"/>
      <w:sz w:val="32"/>
      <w:szCs w:val="32"/>
    </w:rPr>
  </w:style>
  <w:style w:type="character" w:customStyle="1" w:styleId="Zadanifontodlomka1">
    <w:name w:val="Zadani font odlomka1"/>
    <w:rsid w:val="00264DD2"/>
  </w:style>
  <w:style w:type="character" w:customStyle="1" w:styleId="Referencakomentara1">
    <w:name w:val="Referenca komentara1"/>
    <w:basedOn w:val="Zadanifontodlomka1"/>
    <w:rsid w:val="00264DD2"/>
    <w:rPr>
      <w:sz w:val="16"/>
      <w:szCs w:val="16"/>
    </w:rPr>
  </w:style>
  <w:style w:type="paragraph" w:customStyle="1" w:styleId="Tekstkomentara1">
    <w:name w:val="Tekst komentara1"/>
    <w:basedOn w:val="Normal"/>
    <w:rsid w:val="00264DD2"/>
    <w:rPr>
      <w:sz w:val="20"/>
      <w:szCs w:val="20"/>
    </w:rPr>
  </w:style>
  <w:style w:type="character" w:customStyle="1" w:styleId="TekstkomentaraChar">
    <w:name w:val="Tekst komentara Char"/>
    <w:basedOn w:val="Zadanifontodlomka1"/>
    <w:rsid w:val="00264DD2"/>
    <w:rPr>
      <w:sz w:val="20"/>
      <w:szCs w:val="20"/>
    </w:rPr>
  </w:style>
  <w:style w:type="paragraph" w:customStyle="1" w:styleId="Predmetkomentara1">
    <w:name w:val="Predmet komentara1"/>
    <w:basedOn w:val="Tekstkomentara1"/>
    <w:next w:val="Tekstkomentara1"/>
    <w:rsid w:val="00264DD2"/>
    <w:rPr>
      <w:b/>
      <w:bCs/>
    </w:rPr>
  </w:style>
  <w:style w:type="character" w:customStyle="1" w:styleId="PredmetkomentaraChar">
    <w:name w:val="Predmet komentara Char"/>
    <w:basedOn w:val="TekstkomentaraChar"/>
    <w:rsid w:val="00264DD2"/>
    <w:rPr>
      <w:b/>
      <w:bCs/>
      <w:sz w:val="20"/>
      <w:szCs w:val="20"/>
    </w:rPr>
  </w:style>
  <w:style w:type="paragraph" w:customStyle="1" w:styleId="Tekstbalonia1">
    <w:name w:val="Tekst balončića1"/>
    <w:basedOn w:val="Normal"/>
    <w:rsid w:val="00264DD2"/>
    <w:pPr>
      <w:spacing w:after="0"/>
    </w:pPr>
    <w:rPr>
      <w:rFonts w:ascii="Segoe UI" w:hAnsi="Segoe UI" w:cs="Segoe UI"/>
      <w:sz w:val="18"/>
      <w:szCs w:val="18"/>
    </w:rPr>
  </w:style>
  <w:style w:type="character" w:customStyle="1" w:styleId="TekstbaloniaChar">
    <w:name w:val="Tekst balončića Char"/>
    <w:basedOn w:val="Zadanifontodlomka1"/>
    <w:rsid w:val="00264DD2"/>
    <w:rPr>
      <w:rFonts w:ascii="Segoe UI" w:hAnsi="Segoe UI" w:cs="Segoe UI"/>
      <w:sz w:val="18"/>
      <w:szCs w:val="18"/>
    </w:rPr>
  </w:style>
  <w:style w:type="paragraph" w:customStyle="1" w:styleId="Odlomakpopisa1">
    <w:name w:val="Odlomak popisa1"/>
    <w:basedOn w:val="Normal"/>
    <w:rsid w:val="00264DD2"/>
    <w:pPr>
      <w:ind w:left="720"/>
    </w:pPr>
  </w:style>
  <w:style w:type="paragraph" w:customStyle="1" w:styleId="Zaglavlje1">
    <w:name w:val="Zaglavlje1"/>
    <w:basedOn w:val="Normal"/>
    <w:rsid w:val="00264DD2"/>
    <w:pPr>
      <w:tabs>
        <w:tab w:val="center" w:pos="4536"/>
        <w:tab w:val="right" w:pos="9072"/>
      </w:tabs>
      <w:spacing w:after="0"/>
    </w:pPr>
  </w:style>
  <w:style w:type="character" w:customStyle="1" w:styleId="ZaglavljeChar">
    <w:name w:val="Zaglavlje Char"/>
    <w:basedOn w:val="Zadanifontodlomka1"/>
    <w:rsid w:val="00264DD2"/>
  </w:style>
  <w:style w:type="paragraph" w:customStyle="1" w:styleId="Podnoje1">
    <w:name w:val="Podnožje1"/>
    <w:basedOn w:val="Normal"/>
    <w:rsid w:val="00264DD2"/>
    <w:pPr>
      <w:tabs>
        <w:tab w:val="center" w:pos="4536"/>
        <w:tab w:val="right" w:pos="9072"/>
      </w:tabs>
      <w:spacing w:after="0"/>
    </w:pPr>
  </w:style>
  <w:style w:type="character" w:customStyle="1" w:styleId="PodnojeChar">
    <w:name w:val="Podnožje Char"/>
    <w:basedOn w:val="Zadanifontodlomka1"/>
    <w:uiPriority w:val="99"/>
    <w:rsid w:val="00264DD2"/>
  </w:style>
  <w:style w:type="paragraph" w:customStyle="1" w:styleId="Tekstfusnote1">
    <w:name w:val="Tekst fusnote1"/>
    <w:basedOn w:val="Normal"/>
    <w:rsid w:val="00264DD2"/>
    <w:pPr>
      <w:spacing w:after="0"/>
    </w:pPr>
    <w:rPr>
      <w:sz w:val="20"/>
      <w:szCs w:val="20"/>
    </w:rPr>
  </w:style>
  <w:style w:type="character" w:customStyle="1" w:styleId="TekstfusnoteChar">
    <w:name w:val="Tekst fusnote Char"/>
    <w:basedOn w:val="Zadanifontodlomka1"/>
    <w:uiPriority w:val="99"/>
    <w:rsid w:val="00264DD2"/>
    <w:rPr>
      <w:sz w:val="20"/>
      <w:szCs w:val="20"/>
    </w:rPr>
  </w:style>
  <w:style w:type="character" w:customStyle="1" w:styleId="Referencafusnote1">
    <w:name w:val="Referenca fusnote1"/>
    <w:rsid w:val="00264DD2"/>
    <w:rPr>
      <w:position w:val="0"/>
      <w:vertAlign w:val="superscript"/>
    </w:rPr>
  </w:style>
  <w:style w:type="paragraph" w:customStyle="1" w:styleId="StandardWeb1">
    <w:name w:val="Standard (Web)1"/>
    <w:basedOn w:val="Normal"/>
    <w:rsid w:val="00264DD2"/>
    <w:rPr>
      <w:rFonts w:ascii="Times New Roman" w:hAnsi="Times New Roman"/>
      <w:sz w:val="24"/>
      <w:szCs w:val="24"/>
    </w:rPr>
  </w:style>
  <w:style w:type="paragraph" w:customStyle="1" w:styleId="TOCNaslov1">
    <w:name w:val="TOC Naslov1"/>
    <w:basedOn w:val="Naslov11"/>
    <w:next w:val="Normal"/>
    <w:rsid w:val="00264DD2"/>
    <w:pPr>
      <w:suppressAutoHyphens w:val="0"/>
      <w:textAlignment w:val="auto"/>
    </w:pPr>
    <w:rPr>
      <w:lang w:eastAsia="hr-HR"/>
    </w:rPr>
  </w:style>
  <w:style w:type="paragraph" w:customStyle="1" w:styleId="Sadraj21">
    <w:name w:val="Sadržaj 21"/>
    <w:basedOn w:val="Normal"/>
    <w:next w:val="Normal"/>
    <w:autoRedefine/>
    <w:rsid w:val="00264DD2"/>
    <w:pPr>
      <w:suppressAutoHyphens w:val="0"/>
      <w:spacing w:after="100"/>
      <w:ind w:left="220"/>
      <w:textAlignment w:val="auto"/>
    </w:pPr>
    <w:rPr>
      <w:rFonts w:eastAsia="Times New Roman"/>
      <w:lang w:eastAsia="hr-HR"/>
    </w:rPr>
  </w:style>
  <w:style w:type="paragraph" w:customStyle="1" w:styleId="Sadraj11">
    <w:name w:val="Sadržaj 11"/>
    <w:basedOn w:val="Normal"/>
    <w:next w:val="Normal"/>
    <w:autoRedefine/>
    <w:rsid w:val="00264DD2"/>
    <w:pPr>
      <w:suppressAutoHyphens w:val="0"/>
      <w:spacing w:after="100"/>
      <w:textAlignment w:val="auto"/>
    </w:pPr>
    <w:rPr>
      <w:rFonts w:eastAsia="Times New Roman"/>
      <w:b/>
      <w:bCs/>
      <w:sz w:val="24"/>
      <w:szCs w:val="24"/>
      <w:lang w:eastAsia="hr-HR"/>
    </w:rPr>
  </w:style>
  <w:style w:type="paragraph" w:customStyle="1" w:styleId="Sadraj31">
    <w:name w:val="Sadržaj 31"/>
    <w:basedOn w:val="Normal"/>
    <w:next w:val="Normal"/>
    <w:autoRedefine/>
    <w:rsid w:val="00264DD2"/>
    <w:pPr>
      <w:suppressAutoHyphens w:val="0"/>
      <w:spacing w:after="100"/>
      <w:textAlignment w:val="auto"/>
    </w:pPr>
    <w:rPr>
      <w:rFonts w:ascii="Times New Roman" w:eastAsia="Times New Roman" w:hAnsi="Times New Roman"/>
      <w:sz w:val="24"/>
      <w:szCs w:val="24"/>
      <w:lang w:val="en-US" w:eastAsia="hr-HR"/>
    </w:rPr>
  </w:style>
  <w:style w:type="character" w:customStyle="1" w:styleId="Hiperveza1">
    <w:name w:val="Hiperveza1"/>
    <w:basedOn w:val="Zadanifontodlomka1"/>
    <w:rsid w:val="00264DD2"/>
    <w:rPr>
      <w:color w:val="0563C1"/>
      <w:u w:val="single"/>
    </w:rPr>
  </w:style>
  <w:style w:type="character" w:customStyle="1" w:styleId="Nerijeenospominjanje1">
    <w:name w:val="Neriješeno spominjanje1"/>
    <w:basedOn w:val="Zadanifontodlomka1"/>
    <w:rsid w:val="00264DD2"/>
    <w:rPr>
      <w:color w:val="605E5C"/>
      <w:shd w:val="clear" w:color="auto" w:fill="E1DFDD"/>
    </w:rPr>
  </w:style>
  <w:style w:type="paragraph" w:customStyle="1" w:styleId="paragraph">
    <w:name w:val="paragraph"/>
    <w:basedOn w:val="Normal"/>
    <w:rsid w:val="00264DD2"/>
    <w:pPr>
      <w:suppressAutoHyphens w:val="0"/>
      <w:spacing w:before="100" w:after="100"/>
      <w:textAlignment w:val="auto"/>
    </w:pPr>
    <w:rPr>
      <w:rFonts w:ascii="Times New Roman" w:eastAsia="Times New Roman" w:hAnsi="Times New Roman"/>
      <w:sz w:val="24"/>
      <w:szCs w:val="24"/>
      <w:lang w:eastAsia="hr-HR"/>
    </w:rPr>
  </w:style>
  <w:style w:type="character" w:customStyle="1" w:styleId="normaltextrun">
    <w:name w:val="normaltextrun"/>
    <w:basedOn w:val="Zadanifontodlomka1"/>
    <w:rsid w:val="00264DD2"/>
  </w:style>
  <w:style w:type="character" w:customStyle="1" w:styleId="advancedproofingissue">
    <w:name w:val="advancedproofingissue"/>
    <w:basedOn w:val="Zadanifontodlomka1"/>
    <w:rsid w:val="00264DD2"/>
  </w:style>
  <w:style w:type="character" w:customStyle="1" w:styleId="spellingerror">
    <w:name w:val="spellingerror"/>
    <w:basedOn w:val="Zadanifontodlomka1"/>
    <w:rsid w:val="00264DD2"/>
  </w:style>
  <w:style w:type="character" w:customStyle="1" w:styleId="eop">
    <w:name w:val="eop"/>
    <w:basedOn w:val="Zadanifontodlomka1"/>
    <w:rsid w:val="00264DD2"/>
  </w:style>
  <w:style w:type="character" w:styleId="FootnoteReference">
    <w:name w:val="footnote reference"/>
    <w:basedOn w:val="DefaultParagraphFont"/>
    <w:uiPriority w:val="99"/>
    <w:rsid w:val="00264DD2"/>
    <w:rPr>
      <w:position w:val="0"/>
      <w:vertAlign w:val="superscript"/>
    </w:rPr>
  </w:style>
  <w:style w:type="paragraph" w:styleId="Header">
    <w:name w:val="header"/>
    <w:basedOn w:val="Normal"/>
    <w:link w:val="HeaderChar"/>
    <w:uiPriority w:val="99"/>
    <w:rsid w:val="00264DD2"/>
    <w:pPr>
      <w:tabs>
        <w:tab w:val="center" w:pos="4680"/>
        <w:tab w:val="right" w:pos="9360"/>
      </w:tabs>
      <w:spacing w:after="0"/>
    </w:pPr>
  </w:style>
  <w:style w:type="character" w:customStyle="1" w:styleId="HeaderChar">
    <w:name w:val="Header Char"/>
    <w:basedOn w:val="DefaultParagraphFont"/>
    <w:link w:val="Header"/>
    <w:uiPriority w:val="99"/>
    <w:rsid w:val="00264DD2"/>
    <w:rPr>
      <w:rFonts w:ascii="Calibri" w:eastAsia="Calibri" w:hAnsi="Calibri" w:cs="Times New Roman"/>
    </w:rPr>
  </w:style>
  <w:style w:type="paragraph" w:styleId="Footer">
    <w:name w:val="footer"/>
    <w:basedOn w:val="Normal"/>
    <w:link w:val="FooterChar"/>
    <w:uiPriority w:val="99"/>
    <w:rsid w:val="00264DD2"/>
    <w:pPr>
      <w:tabs>
        <w:tab w:val="center" w:pos="4680"/>
        <w:tab w:val="right" w:pos="9360"/>
      </w:tabs>
      <w:spacing w:after="0"/>
    </w:pPr>
  </w:style>
  <w:style w:type="character" w:customStyle="1" w:styleId="FooterChar">
    <w:name w:val="Footer Char"/>
    <w:basedOn w:val="DefaultParagraphFont"/>
    <w:link w:val="Footer"/>
    <w:uiPriority w:val="99"/>
    <w:rsid w:val="00264DD2"/>
    <w:rPr>
      <w:rFonts w:ascii="Calibri" w:eastAsia="Calibri" w:hAnsi="Calibri" w:cs="Times New Roman"/>
    </w:rPr>
  </w:style>
  <w:style w:type="paragraph" w:styleId="BalloonText">
    <w:name w:val="Balloon Text"/>
    <w:basedOn w:val="Normal"/>
    <w:link w:val="BalloonTextChar1"/>
    <w:rsid w:val="00264DD2"/>
    <w:pPr>
      <w:spacing w:after="0"/>
    </w:pPr>
    <w:rPr>
      <w:rFonts w:ascii="Segoe UI" w:hAnsi="Segoe UI" w:cs="Segoe UI"/>
      <w:sz w:val="18"/>
      <w:szCs w:val="18"/>
    </w:rPr>
  </w:style>
  <w:style w:type="character" w:customStyle="1" w:styleId="BalloonTextChar1">
    <w:name w:val="Balloon Text Char1"/>
    <w:basedOn w:val="DefaultParagraphFont"/>
    <w:link w:val="BalloonText"/>
    <w:rsid w:val="00264DD2"/>
    <w:rPr>
      <w:rFonts w:ascii="Segoe UI" w:eastAsia="Calibri" w:hAnsi="Segoe UI" w:cs="Segoe UI"/>
      <w:sz w:val="18"/>
      <w:szCs w:val="18"/>
    </w:rPr>
  </w:style>
  <w:style w:type="character" w:customStyle="1" w:styleId="BalloonTextChar">
    <w:name w:val="Balloon Text Char"/>
    <w:basedOn w:val="DefaultParagraphFont"/>
    <w:rsid w:val="00264DD2"/>
    <w:rPr>
      <w:rFonts w:ascii="Segoe UI" w:hAnsi="Segoe UI" w:cs="Segoe UI"/>
      <w:sz w:val="18"/>
      <w:szCs w:val="18"/>
    </w:rPr>
  </w:style>
  <w:style w:type="character" w:styleId="CommentReference">
    <w:name w:val="annotation reference"/>
    <w:basedOn w:val="DefaultParagraphFont"/>
    <w:rsid w:val="00264DD2"/>
    <w:rPr>
      <w:sz w:val="16"/>
      <w:szCs w:val="16"/>
    </w:rPr>
  </w:style>
  <w:style w:type="paragraph" w:styleId="CommentText">
    <w:name w:val="annotation text"/>
    <w:basedOn w:val="Normal"/>
    <w:link w:val="CommentTextChar1"/>
    <w:rsid w:val="00264DD2"/>
    <w:rPr>
      <w:sz w:val="20"/>
      <w:szCs w:val="20"/>
    </w:rPr>
  </w:style>
  <w:style w:type="character" w:customStyle="1" w:styleId="CommentTextChar1">
    <w:name w:val="Comment Text Char1"/>
    <w:basedOn w:val="DefaultParagraphFont"/>
    <w:link w:val="CommentText"/>
    <w:rsid w:val="00264DD2"/>
    <w:rPr>
      <w:rFonts w:ascii="Calibri" w:eastAsia="Calibri" w:hAnsi="Calibri" w:cs="Times New Roman"/>
      <w:sz w:val="20"/>
      <w:szCs w:val="20"/>
    </w:rPr>
  </w:style>
  <w:style w:type="character" w:customStyle="1" w:styleId="CommentTextChar">
    <w:name w:val="Comment Text Char"/>
    <w:basedOn w:val="DefaultParagraphFont"/>
    <w:rsid w:val="00264DD2"/>
    <w:rPr>
      <w:sz w:val="20"/>
      <w:szCs w:val="20"/>
    </w:rPr>
  </w:style>
  <w:style w:type="paragraph" w:styleId="CommentSubject">
    <w:name w:val="annotation subject"/>
    <w:basedOn w:val="CommentText"/>
    <w:next w:val="CommentText"/>
    <w:link w:val="CommentSubjectChar1"/>
    <w:rsid w:val="00264DD2"/>
    <w:rPr>
      <w:b/>
      <w:bCs/>
    </w:rPr>
  </w:style>
  <w:style w:type="character" w:customStyle="1" w:styleId="CommentSubjectChar1">
    <w:name w:val="Comment Subject Char1"/>
    <w:basedOn w:val="CommentTextChar1"/>
    <w:link w:val="CommentSubject"/>
    <w:rsid w:val="00264DD2"/>
    <w:rPr>
      <w:rFonts w:ascii="Calibri" w:eastAsia="Calibri" w:hAnsi="Calibri" w:cs="Times New Roman"/>
      <w:b/>
      <w:bCs/>
      <w:sz w:val="20"/>
      <w:szCs w:val="20"/>
    </w:rPr>
  </w:style>
  <w:style w:type="character" w:customStyle="1" w:styleId="CommentSubjectChar">
    <w:name w:val="Comment Subject Char"/>
    <w:basedOn w:val="CommentTextChar"/>
    <w:rsid w:val="00264DD2"/>
    <w:rPr>
      <w:b/>
      <w:bCs/>
      <w:sz w:val="20"/>
      <w:szCs w:val="20"/>
    </w:rPr>
  </w:style>
  <w:style w:type="character" w:styleId="Hyperlink">
    <w:name w:val="Hyperlink"/>
    <w:basedOn w:val="DefaultParagraphFont"/>
    <w:rsid w:val="00264DD2"/>
    <w:rPr>
      <w:color w:val="0000FF"/>
      <w:u w:val="single"/>
    </w:rPr>
  </w:style>
  <w:style w:type="character" w:styleId="Emphasis">
    <w:name w:val="Emphasis"/>
    <w:basedOn w:val="DefaultParagraphFont"/>
    <w:rsid w:val="00264DD2"/>
    <w:rPr>
      <w:i/>
      <w:iCs/>
    </w:rPr>
  </w:style>
  <w:style w:type="paragraph" w:styleId="Revision">
    <w:name w:val="Revision"/>
    <w:hidden/>
    <w:uiPriority w:val="99"/>
    <w:semiHidden/>
    <w:rsid w:val="00264DD2"/>
    <w:pPr>
      <w:spacing w:after="0" w:line="240" w:lineRule="auto"/>
    </w:pPr>
    <w:rPr>
      <w:rFonts w:ascii="Calibri" w:eastAsia="Calibri" w:hAnsi="Calibri" w:cs="Times New Roman"/>
    </w:rPr>
  </w:style>
  <w:style w:type="paragraph" w:styleId="FootnoteText">
    <w:name w:val="footnote text"/>
    <w:basedOn w:val="Normal"/>
    <w:link w:val="FootnoteTextChar"/>
    <w:uiPriority w:val="99"/>
    <w:semiHidden/>
    <w:unhideWhenUsed/>
    <w:rsid w:val="00264DD2"/>
    <w:pPr>
      <w:spacing w:after="0"/>
    </w:pPr>
    <w:rPr>
      <w:sz w:val="20"/>
      <w:szCs w:val="20"/>
    </w:rPr>
  </w:style>
  <w:style w:type="character" w:customStyle="1" w:styleId="FootnoteTextChar">
    <w:name w:val="Footnote Text Char"/>
    <w:basedOn w:val="DefaultParagraphFont"/>
    <w:link w:val="FootnoteText"/>
    <w:uiPriority w:val="99"/>
    <w:semiHidden/>
    <w:rsid w:val="00264DD2"/>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108760">
      <w:bodyDiv w:val="1"/>
      <w:marLeft w:val="0"/>
      <w:marRight w:val="0"/>
      <w:marTop w:val="0"/>
      <w:marBottom w:val="0"/>
      <w:divBdr>
        <w:top w:val="none" w:sz="0" w:space="0" w:color="auto"/>
        <w:left w:val="none" w:sz="0" w:space="0" w:color="auto"/>
        <w:bottom w:val="none" w:sz="0" w:space="0" w:color="auto"/>
        <w:right w:val="none" w:sz="0" w:space="0" w:color="auto"/>
      </w:divBdr>
    </w:div>
    <w:div w:id="1580753730">
      <w:bodyDiv w:val="1"/>
      <w:marLeft w:val="0"/>
      <w:marRight w:val="0"/>
      <w:marTop w:val="0"/>
      <w:marBottom w:val="0"/>
      <w:divBdr>
        <w:top w:val="none" w:sz="0" w:space="0" w:color="auto"/>
        <w:left w:val="none" w:sz="0" w:space="0" w:color="auto"/>
        <w:bottom w:val="none" w:sz="0" w:space="0" w:color="auto"/>
        <w:right w:val="none" w:sz="0" w:space="0" w:color="auto"/>
      </w:divBdr>
    </w:div>
    <w:div w:id="1646005549">
      <w:bodyDiv w:val="1"/>
      <w:marLeft w:val="0"/>
      <w:marRight w:val="0"/>
      <w:marTop w:val="0"/>
      <w:marBottom w:val="0"/>
      <w:divBdr>
        <w:top w:val="none" w:sz="0" w:space="0" w:color="auto"/>
        <w:left w:val="none" w:sz="0" w:space="0" w:color="auto"/>
        <w:bottom w:val="none" w:sz="0" w:space="0" w:color="auto"/>
        <w:right w:val="none" w:sz="0" w:space="0" w:color="auto"/>
      </w:divBdr>
    </w:div>
    <w:div w:id="192421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zakon.hr/cms.htm?id=17765" TargetMode="External"/><Relationship Id="rId18"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zakon.hr/cms.htm?id=39339"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zakon.hr/cms.htm?id=17767"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6233</Words>
  <Characters>35531</Characters>
  <Application>Microsoft Office Word</Application>
  <DocSecurity>0</DocSecurity>
  <Lines>296</Lines>
  <Paragraphs>83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MPRH</Company>
  <LinksUpToDate>false</LinksUpToDate>
  <CharactersWithSpaces>41681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Bedeniković</dc:creator>
  <cp:lastModifiedBy>Ivana Ivicic</cp:lastModifiedBy>
  <cp:revision>3</cp:revision>
  <dcterms:created xsi:type="dcterms:W3CDTF">2019-12-30T12:17:00Z</dcterms:created>
  <dcterms:modified xsi:type="dcterms:W3CDTF">2019-12-30T12:17:00Z</dcterms:modified>
</cp:coreProperties>
</file>